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03" w:rsidRDefault="006F2503" w:rsidP="006F2503">
      <w:pPr>
        <w:spacing w:after="0" w:line="240" w:lineRule="auto"/>
        <w:ind w:left="-284" w:firstLine="567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</w:t>
      </w:r>
    </w:p>
    <w:p w:rsidR="006F2503" w:rsidRPr="006F2503" w:rsidRDefault="006F2503" w:rsidP="006F250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F2503">
        <w:rPr>
          <w:rFonts w:ascii="Times New Roman" w:hAnsi="Times New Roman" w:cs="Times New Roman"/>
          <w:b/>
          <w:color w:val="0000FF"/>
          <w:sz w:val="40"/>
          <w:szCs w:val="40"/>
        </w:rPr>
        <w:t>Консультация для воспитателей</w:t>
      </w:r>
    </w:p>
    <w:p w:rsidR="006F2503" w:rsidRDefault="006F2503" w:rsidP="006F25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F250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«Организация предметно - </w:t>
      </w:r>
      <w:r w:rsidR="00E23918" w:rsidRPr="006F2503">
        <w:rPr>
          <w:rFonts w:ascii="Times New Roman" w:hAnsi="Times New Roman" w:cs="Times New Roman"/>
          <w:b/>
          <w:color w:val="C00000"/>
          <w:sz w:val="40"/>
          <w:szCs w:val="40"/>
        </w:rPr>
        <w:t>развивающе</w:t>
      </w:r>
      <w:r w:rsidRPr="006F2503">
        <w:rPr>
          <w:rFonts w:ascii="Times New Roman" w:hAnsi="Times New Roman" w:cs="Times New Roman"/>
          <w:b/>
          <w:color w:val="C00000"/>
          <w:sz w:val="40"/>
          <w:szCs w:val="40"/>
        </w:rPr>
        <w:t>й</w:t>
      </w:r>
      <w:r w:rsidR="00E23918" w:rsidRPr="006F2503">
        <w:rPr>
          <w:rFonts w:ascii="Times New Roman" w:hAnsi="Times New Roman" w:cs="Times New Roman"/>
          <w:b/>
          <w:color w:val="C00000"/>
          <w:sz w:val="40"/>
          <w:szCs w:val="40"/>
        </w:rPr>
        <w:br/>
        <w:t>среды по п</w:t>
      </w:r>
      <w:r w:rsidRPr="006F2503">
        <w:rPr>
          <w:rFonts w:ascii="Times New Roman" w:hAnsi="Times New Roman" w:cs="Times New Roman"/>
          <w:b/>
          <w:color w:val="C00000"/>
          <w:sz w:val="40"/>
          <w:szCs w:val="40"/>
        </w:rPr>
        <w:t>равилам дорожного</w:t>
      </w:r>
      <w:r w:rsidRPr="006F2503">
        <w:rPr>
          <w:rFonts w:ascii="Times New Roman" w:hAnsi="Times New Roman" w:cs="Times New Roman"/>
          <w:b/>
          <w:color w:val="C00000"/>
          <w:sz w:val="40"/>
          <w:szCs w:val="40"/>
        </w:rPr>
        <w:br/>
        <w:t>движения в детском саду»</w:t>
      </w:r>
    </w:p>
    <w:p w:rsidR="006F2503" w:rsidRPr="006C1001" w:rsidRDefault="00FD2CE0" w:rsidP="006C1001">
      <w:pPr>
        <w:spacing w:after="0" w:line="240" w:lineRule="auto"/>
        <w:ind w:left="-284" w:hanging="28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D2CE0"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3FBF46" wp14:editId="1999B480">
            <wp:simplePos x="0" y="0"/>
            <wp:positionH relativeFrom="column">
              <wp:posOffset>3834765</wp:posOffset>
            </wp:positionH>
            <wp:positionV relativeFrom="paragraph">
              <wp:posOffset>106045</wp:posOffset>
            </wp:positionV>
            <wp:extent cx="1943100" cy="2708275"/>
            <wp:effectExtent l="0" t="0" r="0" b="0"/>
            <wp:wrapThrough wrapText="bothSides">
              <wp:wrapPolygon edited="0">
                <wp:start x="10588" y="0"/>
                <wp:lineTo x="9529" y="304"/>
                <wp:lineTo x="7835" y="1823"/>
                <wp:lineTo x="7835" y="2431"/>
                <wp:lineTo x="4871" y="3494"/>
                <wp:lineTo x="2329" y="4558"/>
                <wp:lineTo x="1694" y="7293"/>
                <wp:lineTo x="1482" y="9724"/>
                <wp:lineTo x="0" y="11851"/>
                <wp:lineTo x="0" y="14586"/>
                <wp:lineTo x="847" y="17017"/>
                <wp:lineTo x="847" y="18080"/>
                <wp:lineTo x="2965" y="19448"/>
                <wp:lineTo x="4659" y="19448"/>
                <wp:lineTo x="5718" y="21423"/>
                <wp:lineTo x="14188" y="21423"/>
                <wp:lineTo x="14400" y="21423"/>
                <wp:lineTo x="18635" y="19448"/>
                <wp:lineTo x="20118" y="17321"/>
                <wp:lineTo x="20118" y="17017"/>
                <wp:lineTo x="17365" y="14586"/>
                <wp:lineTo x="18000" y="12155"/>
                <wp:lineTo x="19271" y="10332"/>
                <wp:lineTo x="19271" y="9724"/>
                <wp:lineTo x="21388" y="9116"/>
                <wp:lineTo x="21388" y="6229"/>
                <wp:lineTo x="21176" y="4862"/>
                <wp:lineTo x="19059" y="2127"/>
                <wp:lineTo x="15035" y="152"/>
                <wp:lineTo x="13765" y="0"/>
                <wp:lineTo x="10588" y="0"/>
              </wp:wrapPolygon>
            </wp:wrapThrough>
            <wp:docPr id="21511" name="Picture 2" descr="C:\Documents and Settings\Admin\Мои документы\ПДД\к ПДД картнки\ПДД\1278791098_83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2" descr="C:\Documents and Settings\Admin\Мои документы\ПДД\к ПДД картнки\ПДД\1278791098_837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918">
        <w:rPr>
          <w:rFonts w:ascii="Arial" w:hAnsi="Arial" w:cs="Arial"/>
          <w:color w:val="000000"/>
          <w:sz w:val="48"/>
          <w:szCs w:val="48"/>
        </w:rPr>
        <w:br/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6F2503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Дорожно-транспортный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травматизм остается приоритетно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й проблемой общества, требующей </w:t>
      </w:r>
      <w:r w:rsidR="006C1001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решения, при всеобщем участии и самыми эффективными методами.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Первым учителем, который может помоч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ь обществу решить эту проблему,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должен стать воспитатель детского са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да и родители. Но, как правило,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родители не всегда </w:t>
      </w:r>
      <w:r w:rsidR="006C1001" w:rsidRPr="006F2503">
        <w:rPr>
          <w:rFonts w:ascii="Times New Roman" w:hAnsi="Times New Roman" w:cs="Times New Roman"/>
          <w:color w:val="231F20"/>
          <w:sz w:val="28"/>
          <w:szCs w:val="28"/>
        </w:rPr>
        <w:t>знают,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правила д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орожного движения или не всегда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выполняют их, имеют смутное представление о проблеме детского </w:t>
      </w:r>
      <w:proofErr w:type="spell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дорожно</w:t>
      </w:r>
      <w:proofErr w:type="spellEnd"/>
      <w:r w:rsidR="006C1001">
        <w:rPr>
          <w:rFonts w:ascii="Times New Roman" w:hAnsi="Times New Roman" w:cs="Times New Roman"/>
          <w:color w:val="231F20"/>
          <w:sz w:val="28"/>
          <w:szCs w:val="28"/>
        </w:rPr>
        <w:t xml:space="preserve"> -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транспортного травматизма. </w:t>
      </w:r>
    </w:p>
    <w:p w:rsidR="00FD2CE0" w:rsidRDefault="00FD2CE0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Правила дор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ожного движения едины для всех: </w:t>
      </w:r>
    </w:p>
    <w:p w:rsidR="00BE5DA8" w:rsidRDefault="00E23918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 w:rsidRPr="006F2503">
        <w:rPr>
          <w:rFonts w:ascii="Times New Roman" w:hAnsi="Times New Roman" w:cs="Times New Roman"/>
          <w:color w:val="231F20"/>
          <w:sz w:val="28"/>
          <w:szCs w:val="28"/>
        </w:rPr>
        <w:t>детей и взрослых.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К сожалению, они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 написаны «взрослым» языком без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всякого расчета на детей. Поэтом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у главная задача воспитателей и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родителей – доступно разъяснить правила </w:t>
      </w:r>
      <w:proofErr w:type="gramStart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>еб</w:t>
      </w:r>
      <w:r w:rsidR="006F2503">
        <w:rPr>
          <w:rFonts w:ascii="Times New Roman" w:hAnsi="Times New Roman" w:cs="Times New Roman"/>
          <w:color w:val="231F20"/>
          <w:sz w:val="28"/>
          <w:szCs w:val="28"/>
        </w:rPr>
        <w:t xml:space="preserve">енку, а при выборе формы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обучения донести до детей смысл опасных ситуаций на дороге.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Важное значение</w:t>
      </w:r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имеет хорошо организованный педагогический процесс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при 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обучении дошкольников ПД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Д.  В процессе обучения правилам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proofErr w:type="spell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дорожного движения важны не тол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ько знания, но и развитие у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воспитан</w:t>
      </w:r>
      <w:proofErr w:type="gramEnd"/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ников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таких необходимых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качеств, как внимание, память,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мышление,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коорди</w:t>
      </w:r>
      <w:proofErr w:type="spell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 w:rsidRPr="006F2503">
        <w:rPr>
          <w:rFonts w:ascii="Times New Roman" w:hAnsi="Times New Roman" w:cs="Times New Roman"/>
          <w:color w:val="231F20"/>
          <w:sz w:val="28"/>
          <w:szCs w:val="28"/>
        </w:rPr>
        <w:t>нация движений,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реакция на опасность (развитие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«чувства опасности»).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Пол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ное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обу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чение знаниям, умениям и навыкам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положительных</w:t>
      </w:r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>, устойчивых при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вычек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безопасного поведения на улицах.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Для реализации программных з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адач по обучению детей правилам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дорож</w:t>
      </w:r>
      <w:proofErr w:type="spell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ного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движения воспитател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ям необходимо создать в группах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предметно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– раз-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вивающую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среду по ПДД.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Предметно-развивающая среда 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должна объективно (через свое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содержание и свойства) создавать усло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вия для творческой деятельности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каждого ребенка, служить целям актуального физическо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го и психического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развития и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совершен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ствования</w:t>
      </w:r>
      <w:proofErr w:type="spellEnd"/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>, обеспечи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вать зону ближайшего развития и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его перспективу.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Окружающая ребенка среда долж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на обеспечивать ему </w:t>
      </w:r>
      <w:proofErr w:type="gramStart"/>
      <w:r w:rsidR="00BE5DA8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proofErr w:type="gramEnd"/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умствен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ное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, эстетическое, нравственное, 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т. е. разностороннее развитие и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воспитание.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Обучая детей правилам дорожного движения, воспитатели должны не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только иметь методический и иллюстрационный художественный материал,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но и создать в группе игровую зону. Необходимо учитывать, что ведущими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для детей являются игра, труд и общение, и именно на основе интеграции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этих видов деятельности стро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ится формирование представлений </w:t>
      </w:r>
      <w:proofErr w:type="spellStart"/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дошколь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ни</w:t>
      </w:r>
      <w:proofErr w:type="spell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ков</w:t>
      </w:r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о правилах дорожн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ого движения. </w:t>
      </w:r>
    </w:p>
    <w:p w:rsidR="00FD2CE0" w:rsidRDefault="00FD2CE0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</w:p>
    <w:p w:rsidR="00FD2CE0" w:rsidRDefault="00FD2CE0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</w:p>
    <w:p w:rsidR="00BE5DA8" w:rsidRDefault="00BE5DA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Игра способствует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активизации детского внимания, развитию памяти, </w:t>
      </w:r>
      <w:proofErr w:type="spell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ления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>, эмоций.</w:t>
      </w:r>
      <w:r w:rsidR="00BE5DA8" w:rsidRPr="00BE5DA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E5DA8" w:rsidRDefault="00BE5DA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В игре ребенок закрепляет свои знания по ознакомлению с правилами</w:t>
      </w:r>
    </w:p>
    <w:p w:rsidR="00BE5DA8" w:rsidRDefault="00BE5DA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 w:rsidRPr="006F2503">
        <w:rPr>
          <w:rFonts w:ascii="Times New Roman" w:hAnsi="Times New Roman" w:cs="Times New Roman"/>
          <w:color w:val="231F20"/>
          <w:sz w:val="28"/>
          <w:szCs w:val="28"/>
        </w:rPr>
        <w:t>В игре ребенок закрепляет свои знания по ознакомлению с правилами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дорожного движения, полученные на занятии. При подборе игровой зоны в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группе по обучению детей правилам дорожного движения необходимо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учитывать возрастные особенности детей.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Создавая предметно-развивающую среду, необходимо помнить, что среда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должна выполнять образовательн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ую, развивающую, воспитывающую, </w:t>
      </w:r>
      <w:proofErr w:type="spell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сти</w:t>
      </w:r>
      <w:r>
        <w:rPr>
          <w:rFonts w:ascii="Times New Roman" w:hAnsi="Times New Roman" w:cs="Times New Roman"/>
          <w:color w:val="231F2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лирующую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>, организационную, ко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ммуникативную функции. Но самое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глав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ное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она должна работать 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на развитие самостоятельности и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самодеятельности ре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бенка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Важно, что предметная среда имеет характер </w:t>
      </w:r>
      <w:proofErr w:type="gramStart"/>
      <w:r w:rsidR="00BE5DA8">
        <w:rPr>
          <w:rFonts w:ascii="Times New Roman" w:hAnsi="Times New Roman" w:cs="Times New Roman"/>
          <w:color w:val="231F20"/>
          <w:sz w:val="28"/>
          <w:szCs w:val="28"/>
        </w:rPr>
        <w:t>открытой</w:t>
      </w:r>
      <w:proofErr w:type="gramEnd"/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, незамкнутой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сис</w:t>
      </w:r>
      <w:proofErr w:type="spell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BE5DA8" w:rsidRDefault="00E23918" w:rsidP="00BE5DA8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 w:rsidRPr="006F2503">
        <w:rPr>
          <w:rFonts w:ascii="Times New Roman" w:hAnsi="Times New Roman" w:cs="Times New Roman"/>
          <w:color w:val="231F20"/>
          <w:sz w:val="28"/>
          <w:szCs w:val="28"/>
        </w:rPr>
        <w:t>темы, способной к корректировке и развитию. Иначе говоря, среда не</w:t>
      </w:r>
      <w:r w:rsidR="00BE5DA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пред</w:t>
      </w:r>
      <w:proofErr w:type="gramEnd"/>
      <w:r w:rsidR="00BE5DA8">
        <w:rPr>
          <w:rFonts w:ascii="Times New Roman" w:hAnsi="Times New Roman" w:cs="Times New Roman"/>
          <w:color w:val="231F20"/>
          <w:sz w:val="28"/>
          <w:szCs w:val="28"/>
        </w:rPr>
        <w:t>-</w:t>
      </w:r>
    </w:p>
    <w:p w:rsidR="00FD2CE0" w:rsidRDefault="00E23918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метный</w:t>
      </w:r>
      <w:proofErr w:type="spell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мир, окружающий ребенка, необходимо пополнять и обновлять,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приспосабливая к новообразованиям определенного возраста.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FD2CE0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t>Таким образом, создавая предметно-развивающую среду любой возрастной</w:t>
      </w:r>
      <w:r w:rsidRPr="006F2503">
        <w:rPr>
          <w:rFonts w:ascii="Times New Roman" w:hAnsi="Times New Roman" w:cs="Times New Roman"/>
          <w:color w:val="231F20"/>
          <w:sz w:val="28"/>
          <w:szCs w:val="28"/>
        </w:rPr>
        <w:br/>
        <w:t>группы в ДОУ, необходимо у</w:t>
      </w:r>
      <w:r w:rsidR="00FD2CE0">
        <w:rPr>
          <w:rFonts w:ascii="Times New Roman" w:hAnsi="Times New Roman" w:cs="Times New Roman"/>
          <w:color w:val="231F20"/>
          <w:sz w:val="28"/>
          <w:szCs w:val="28"/>
        </w:rPr>
        <w:t xml:space="preserve">читывать психологические основы </w:t>
      </w:r>
      <w:proofErr w:type="gram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конструк</w:t>
      </w:r>
      <w:r w:rsidR="00FD2CE0">
        <w:rPr>
          <w:rFonts w:ascii="Times New Roman" w:hAnsi="Times New Roman" w:cs="Times New Roman"/>
          <w:color w:val="231F20"/>
          <w:sz w:val="28"/>
          <w:szCs w:val="28"/>
        </w:rPr>
        <w:t>тив-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ного</w:t>
      </w:r>
      <w:proofErr w:type="spellEnd"/>
      <w:proofErr w:type="gramEnd"/>
      <w:r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взаимодействия участников образовательного процесса, дизайн и </w:t>
      </w:r>
      <w:proofErr w:type="spellStart"/>
      <w:r w:rsidRPr="006F2503">
        <w:rPr>
          <w:rFonts w:ascii="Times New Roman" w:hAnsi="Times New Roman" w:cs="Times New Roman"/>
          <w:color w:val="231F20"/>
          <w:sz w:val="28"/>
          <w:szCs w:val="28"/>
        </w:rPr>
        <w:t>эргоно</w:t>
      </w:r>
      <w:proofErr w:type="spellEnd"/>
    </w:p>
    <w:p w:rsidR="00FD2CE0" w:rsidRDefault="00FD2CE0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мику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современной среды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дошкольного учреждения и психологические </w:t>
      </w:r>
      <w:proofErr w:type="spell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особен</w:t>
      </w:r>
      <w:proofErr w:type="spellEnd"/>
      <w:proofErr w:type="gramEnd"/>
    </w:p>
    <w:p w:rsidR="00FD2CE0" w:rsidRDefault="00FD2CE0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возрастной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группы, на которую нацелена данная среда.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</w:p>
    <w:p w:rsidR="00E23918" w:rsidRDefault="00FD2CE0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3918" w:rsidRPr="00FD2CE0">
        <w:rPr>
          <w:rFonts w:ascii="Times New Roman" w:hAnsi="Times New Roman" w:cs="Times New Roman"/>
          <w:b/>
          <w:color w:val="231F20"/>
          <w:sz w:val="28"/>
          <w:szCs w:val="28"/>
        </w:rPr>
        <w:t>Рекомендуется включить в игровую зону группового помещения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3918" w:rsidRPr="006C1001">
        <w:rPr>
          <w:rFonts w:ascii="Times New Roman" w:hAnsi="Times New Roman" w:cs="Times New Roman"/>
          <w:b/>
          <w:color w:val="231F20"/>
          <w:sz w:val="28"/>
          <w:szCs w:val="28"/>
        </w:rPr>
        <w:t>следующее:</w:t>
      </w:r>
      <w:bookmarkStart w:id="0" w:name="_GoBack"/>
      <w:bookmarkEnd w:id="0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Макет «Дорога»: светофор, дорожные знаки;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набор мягких, ярких модулей: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«</w:t>
      </w:r>
      <w:r>
        <w:rPr>
          <w:rFonts w:ascii="Times New Roman" w:hAnsi="Times New Roman" w:cs="Times New Roman"/>
          <w:color w:val="231F20"/>
          <w:sz w:val="28"/>
          <w:szCs w:val="28"/>
        </w:rPr>
        <w:t>Зебра» – пешеходный переход;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- а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трибуты для игр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организации сюжетных игр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: жезл, свисто</w:t>
      </w:r>
      <w:r>
        <w:rPr>
          <w:rFonts w:ascii="Times New Roman" w:hAnsi="Times New Roman" w:cs="Times New Roman"/>
          <w:color w:val="231F20"/>
          <w:sz w:val="28"/>
          <w:szCs w:val="28"/>
        </w:rPr>
        <w:t>к, рули, костюмы, кепка ДПС и др.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-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машины (грузовые, легковые)</w:t>
      </w:r>
      <w:proofErr w:type="gram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;</w:t>
      </w:r>
      <w:proofErr w:type="gramEnd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дорожные знаки;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настольные печатные игры;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плакаты;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книжки-самоделки;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художественная литература по теме;</w:t>
      </w:r>
    </w:p>
    <w:p w:rsidR="00E23918" w:rsidRPr="00FD2CE0" w:rsidRDefault="00FD2CE0" w:rsidP="00FD2CE0">
      <w:pPr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в угол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е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изодеятельности</w:t>
      </w:r>
      <w:proofErr w:type="spellEnd"/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 xml:space="preserve"> (книжки-раскраски, трафареты машин)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материалы для 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подв</w:t>
      </w:r>
      <w:r>
        <w:rPr>
          <w:rFonts w:ascii="Times New Roman" w:hAnsi="Times New Roman" w:cs="Times New Roman"/>
          <w:color w:val="231F20"/>
          <w:sz w:val="28"/>
          <w:szCs w:val="28"/>
        </w:rPr>
        <w:t>ижных  игр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br/>
        <w:t>- дидактические игры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 ПДД</w:t>
      </w:r>
      <w:r w:rsidR="00E23918" w:rsidRPr="006F250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sectPr w:rsidR="00E23918" w:rsidRPr="00FD2CE0" w:rsidSect="006F2503">
      <w:pgSz w:w="11906" w:h="16838"/>
      <w:pgMar w:top="426" w:right="849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C6"/>
    <w:rsid w:val="006C1001"/>
    <w:rsid w:val="006F2503"/>
    <w:rsid w:val="00A64C4B"/>
    <w:rsid w:val="00BD0AC6"/>
    <w:rsid w:val="00BE5DA8"/>
    <w:rsid w:val="00E23918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2017-02-26T14:49:00Z</dcterms:created>
  <dcterms:modified xsi:type="dcterms:W3CDTF">2017-02-27T18:08:00Z</dcterms:modified>
</cp:coreProperties>
</file>