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937" w:rsidRPr="004D4340" w:rsidRDefault="007B7937" w:rsidP="007B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340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7B7937" w:rsidRPr="004D4340" w:rsidRDefault="007B7937" w:rsidP="007B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340">
        <w:rPr>
          <w:rFonts w:ascii="Times New Roman" w:hAnsi="Times New Roman" w:cs="Times New Roman"/>
          <w:sz w:val="28"/>
          <w:szCs w:val="28"/>
        </w:rPr>
        <w:t>Русская средняя общеобразовательная школа</w:t>
      </w:r>
    </w:p>
    <w:p w:rsidR="007B7937" w:rsidRPr="004D4340" w:rsidRDefault="007B7937" w:rsidP="007B793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D4340">
        <w:rPr>
          <w:rFonts w:ascii="Times New Roman" w:hAnsi="Times New Roman" w:cs="Times New Roman"/>
          <w:sz w:val="28"/>
          <w:szCs w:val="28"/>
        </w:rPr>
        <w:t xml:space="preserve"> имени Героя Советского Союза М.Н. Алексеева</w:t>
      </w:r>
    </w:p>
    <w:p w:rsidR="007B7937" w:rsidRDefault="007B7937" w:rsidP="007B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C30D4" w:rsidRPr="005C30D4" w:rsidRDefault="005C30D4" w:rsidP="005C3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0D4">
        <w:rPr>
          <w:rFonts w:ascii="Times New Roman" w:hAnsi="Times New Roman" w:cs="Times New Roman"/>
          <w:sz w:val="28"/>
          <w:szCs w:val="28"/>
        </w:rPr>
        <w:t>УТВЕРЖДАЮ</w:t>
      </w:r>
    </w:p>
    <w:p w:rsidR="005C30D4" w:rsidRPr="005C30D4" w:rsidRDefault="005C30D4" w:rsidP="005C3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0D4">
        <w:rPr>
          <w:rFonts w:ascii="Times New Roman" w:hAnsi="Times New Roman" w:cs="Times New Roman"/>
          <w:sz w:val="28"/>
          <w:szCs w:val="28"/>
        </w:rPr>
        <w:t>Директор школы</w:t>
      </w:r>
    </w:p>
    <w:p w:rsidR="005C30D4" w:rsidRPr="005C30D4" w:rsidRDefault="005C30D4" w:rsidP="005C3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0D4">
        <w:rPr>
          <w:rFonts w:ascii="Times New Roman" w:hAnsi="Times New Roman" w:cs="Times New Roman"/>
          <w:sz w:val="28"/>
          <w:szCs w:val="28"/>
        </w:rPr>
        <w:t>_________ Г.В. Колинько</w:t>
      </w:r>
    </w:p>
    <w:p w:rsidR="005C30D4" w:rsidRPr="005C30D4" w:rsidRDefault="005C30D4" w:rsidP="005C30D4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C30D4">
        <w:rPr>
          <w:rFonts w:ascii="Times New Roman" w:hAnsi="Times New Roman" w:cs="Times New Roman"/>
          <w:sz w:val="28"/>
          <w:szCs w:val="28"/>
        </w:rPr>
        <w:t>приказ №2</w:t>
      </w:r>
      <w:r w:rsidR="00B06EE8">
        <w:rPr>
          <w:rFonts w:ascii="Times New Roman" w:hAnsi="Times New Roman" w:cs="Times New Roman"/>
          <w:sz w:val="28"/>
          <w:szCs w:val="28"/>
        </w:rPr>
        <w:t>1</w:t>
      </w:r>
      <w:r w:rsidRPr="005C30D4">
        <w:rPr>
          <w:rFonts w:ascii="Times New Roman" w:hAnsi="Times New Roman" w:cs="Times New Roman"/>
          <w:sz w:val="28"/>
          <w:szCs w:val="28"/>
        </w:rPr>
        <w:t xml:space="preserve">7-ОД от </w:t>
      </w:r>
      <w:r w:rsidR="00B06EE8">
        <w:rPr>
          <w:rFonts w:ascii="Times New Roman" w:hAnsi="Times New Roman" w:cs="Times New Roman"/>
          <w:sz w:val="28"/>
          <w:szCs w:val="28"/>
        </w:rPr>
        <w:t>29</w:t>
      </w:r>
      <w:r w:rsidRPr="005C30D4">
        <w:rPr>
          <w:rFonts w:ascii="Times New Roman" w:hAnsi="Times New Roman" w:cs="Times New Roman"/>
          <w:sz w:val="28"/>
          <w:szCs w:val="28"/>
        </w:rPr>
        <w:t>.08.201</w:t>
      </w:r>
      <w:r w:rsidR="007D29CB">
        <w:rPr>
          <w:rFonts w:ascii="Times New Roman" w:hAnsi="Times New Roman" w:cs="Times New Roman"/>
          <w:sz w:val="28"/>
          <w:szCs w:val="28"/>
        </w:rPr>
        <w:t>9</w:t>
      </w:r>
    </w:p>
    <w:p w:rsidR="007B7937" w:rsidRPr="00D7662C" w:rsidRDefault="007B7937" w:rsidP="007B7937">
      <w:pPr>
        <w:pStyle w:val="1"/>
        <w:spacing w:line="360" w:lineRule="auto"/>
        <w:rPr>
          <w:b w:val="0"/>
          <w:sz w:val="48"/>
          <w:szCs w:val="48"/>
          <w:u w:val="double"/>
        </w:rPr>
      </w:pPr>
      <w:r w:rsidRPr="00D7662C">
        <w:rPr>
          <w:b w:val="0"/>
          <w:sz w:val="48"/>
          <w:szCs w:val="48"/>
          <w:u w:val="double"/>
        </w:rPr>
        <w:t>Рабочая программа</w:t>
      </w:r>
    </w:p>
    <w:p w:rsidR="007B7937" w:rsidRDefault="007B7937" w:rsidP="007B7937">
      <w:pPr>
        <w:pStyle w:val="1"/>
        <w:rPr>
          <w:b w:val="0"/>
          <w:u w:val="single"/>
        </w:rPr>
      </w:pPr>
      <w:r w:rsidRPr="00D7662C">
        <w:rPr>
          <w:b w:val="0"/>
        </w:rPr>
        <w:t xml:space="preserve">по </w:t>
      </w:r>
      <w:r>
        <w:rPr>
          <w:b w:val="0"/>
          <w:u w:val="single"/>
        </w:rPr>
        <w:t xml:space="preserve">  мировой художественной культуре</w:t>
      </w:r>
      <w:r w:rsidRPr="00D7662C">
        <w:rPr>
          <w:b w:val="0"/>
          <w:u w:val="single"/>
        </w:rPr>
        <w:t>_</w:t>
      </w:r>
    </w:p>
    <w:p w:rsidR="007B7937" w:rsidRPr="00D7662C" w:rsidRDefault="007B7937" w:rsidP="007B7937">
      <w:pPr>
        <w:pStyle w:val="1"/>
        <w:rPr>
          <w:b w:val="0"/>
          <w:vertAlign w:val="superscript"/>
        </w:rPr>
      </w:pPr>
      <w:r w:rsidRPr="00D7662C">
        <w:rPr>
          <w:b w:val="0"/>
          <w:vertAlign w:val="superscript"/>
        </w:rPr>
        <w:t>предмет</w:t>
      </w:r>
    </w:p>
    <w:p w:rsidR="007B7937" w:rsidRDefault="007B7937" w:rsidP="007B7937">
      <w:pPr>
        <w:pStyle w:val="1"/>
        <w:rPr>
          <w:sz w:val="20"/>
          <w:szCs w:val="20"/>
        </w:rPr>
      </w:pPr>
      <w:r>
        <w:rPr>
          <w:b w:val="0"/>
        </w:rPr>
        <w:t xml:space="preserve">Уровень общего образования - </w:t>
      </w:r>
      <w:r w:rsidRPr="00DC2817">
        <w:rPr>
          <w:b w:val="0"/>
          <w:sz w:val="20"/>
          <w:szCs w:val="20"/>
        </w:rPr>
        <w:t xml:space="preserve">среднее </w:t>
      </w:r>
      <w:proofErr w:type="gramStart"/>
      <w:r w:rsidRPr="00DC2817">
        <w:rPr>
          <w:b w:val="0"/>
          <w:sz w:val="20"/>
          <w:szCs w:val="20"/>
        </w:rPr>
        <w:t>общее</w:t>
      </w:r>
      <w:r>
        <w:rPr>
          <w:b w:val="0"/>
          <w:sz w:val="20"/>
          <w:szCs w:val="20"/>
        </w:rPr>
        <w:t xml:space="preserve">  </w:t>
      </w:r>
      <w:r>
        <w:rPr>
          <w:b w:val="0"/>
        </w:rPr>
        <w:t>,</w:t>
      </w:r>
      <w:proofErr w:type="gramEnd"/>
      <w:r>
        <w:rPr>
          <w:b w:val="0"/>
        </w:rPr>
        <w:t xml:space="preserve"> класс</w:t>
      </w:r>
      <w:r w:rsidR="0024096E">
        <w:rPr>
          <w:b w:val="0"/>
        </w:rPr>
        <w:t>ы</w:t>
      </w:r>
      <w:r>
        <w:rPr>
          <w:b w:val="0"/>
        </w:rPr>
        <w:t xml:space="preserve"> 10</w:t>
      </w:r>
      <w:r w:rsidR="002D549F">
        <w:rPr>
          <w:b w:val="0"/>
        </w:rPr>
        <w:t>,11</w:t>
      </w:r>
      <w:r>
        <w:rPr>
          <w:b w:val="0"/>
        </w:rPr>
        <w:t xml:space="preserve"> </w:t>
      </w:r>
    </w:p>
    <w:p w:rsidR="007B7937" w:rsidRDefault="007B7937" w:rsidP="007B7937">
      <w:pPr>
        <w:pStyle w:val="1"/>
        <w:rPr>
          <w:b w:val="0"/>
          <w:sz w:val="20"/>
          <w:szCs w:val="20"/>
        </w:rPr>
      </w:pPr>
      <w:r w:rsidRPr="00DC2817">
        <w:rPr>
          <w:b w:val="0"/>
          <w:sz w:val="20"/>
          <w:szCs w:val="20"/>
        </w:rPr>
        <w:t>(начальное общее, основное общее, среднее общее</w:t>
      </w:r>
      <w:r>
        <w:rPr>
          <w:b w:val="0"/>
          <w:sz w:val="20"/>
          <w:szCs w:val="20"/>
        </w:rPr>
        <w:t xml:space="preserve"> с указанием класса</w:t>
      </w:r>
      <w:r w:rsidRPr="00DC2817">
        <w:rPr>
          <w:b w:val="0"/>
          <w:sz w:val="20"/>
          <w:szCs w:val="20"/>
        </w:rPr>
        <w:t>)</w:t>
      </w:r>
    </w:p>
    <w:p w:rsidR="007B7937" w:rsidRDefault="007B7937" w:rsidP="007B7937"/>
    <w:p w:rsidR="007B7937" w:rsidRPr="00C45E9E" w:rsidRDefault="007B7937" w:rsidP="007B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37" w:rsidRPr="00C45E9E" w:rsidRDefault="007B7937" w:rsidP="007B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E9E">
        <w:rPr>
          <w:rFonts w:ascii="Times New Roman" w:hAnsi="Times New Roman" w:cs="Times New Roman"/>
          <w:sz w:val="28"/>
          <w:szCs w:val="28"/>
        </w:rPr>
        <w:t>Учитель: Майко С.А.</w:t>
      </w:r>
    </w:p>
    <w:p w:rsidR="007B7937" w:rsidRPr="00C45E9E" w:rsidRDefault="007B7937" w:rsidP="007B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37" w:rsidRPr="00C45E9E" w:rsidRDefault="007B7937" w:rsidP="007B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E9E">
        <w:rPr>
          <w:rFonts w:ascii="Times New Roman" w:hAnsi="Times New Roman" w:cs="Times New Roman"/>
          <w:sz w:val="28"/>
          <w:szCs w:val="28"/>
        </w:rPr>
        <w:t>Количество часов:</w:t>
      </w:r>
    </w:p>
    <w:p w:rsidR="007B7937" w:rsidRDefault="007B7937" w:rsidP="007B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 класс – 3</w:t>
      </w:r>
      <w:r w:rsidR="00A270B0">
        <w:rPr>
          <w:rFonts w:ascii="Times New Roman" w:hAnsi="Times New Roman" w:cs="Times New Roman"/>
          <w:sz w:val="28"/>
          <w:szCs w:val="28"/>
        </w:rPr>
        <w:t>5</w:t>
      </w:r>
      <w:r w:rsidR="002409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час</w:t>
      </w:r>
      <w:r w:rsidR="00D128B2">
        <w:rPr>
          <w:rFonts w:ascii="Times New Roman" w:hAnsi="Times New Roman" w:cs="Times New Roman"/>
          <w:sz w:val="28"/>
          <w:szCs w:val="28"/>
        </w:rPr>
        <w:t>ов</w:t>
      </w:r>
      <w:r w:rsidRPr="00C45E9E">
        <w:rPr>
          <w:rFonts w:ascii="Times New Roman" w:hAnsi="Times New Roman" w:cs="Times New Roman"/>
          <w:sz w:val="28"/>
          <w:szCs w:val="28"/>
        </w:rPr>
        <w:t>, 1 час в неделю</w:t>
      </w:r>
    </w:p>
    <w:p w:rsidR="007B7937" w:rsidRPr="00C45E9E" w:rsidRDefault="007B7937" w:rsidP="007B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 –  3</w:t>
      </w:r>
      <w:r w:rsidR="00D128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часа 1 час в неделю</w:t>
      </w:r>
    </w:p>
    <w:p w:rsidR="007B7937" w:rsidRPr="00C45E9E" w:rsidRDefault="007B7937" w:rsidP="007B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37" w:rsidRPr="00C45E9E" w:rsidRDefault="007B7937" w:rsidP="007B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B7937" w:rsidRPr="00C45E9E" w:rsidRDefault="007B7937" w:rsidP="007B793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45E9E">
        <w:rPr>
          <w:rFonts w:ascii="Times New Roman" w:hAnsi="Times New Roman" w:cs="Times New Roman"/>
          <w:sz w:val="28"/>
          <w:szCs w:val="28"/>
        </w:rPr>
        <w:t xml:space="preserve">Программа разработана на основе </w:t>
      </w:r>
      <w:r>
        <w:rPr>
          <w:rFonts w:ascii="Times New Roman" w:hAnsi="Times New Roman" w:cs="Times New Roman"/>
          <w:sz w:val="28"/>
          <w:szCs w:val="28"/>
        </w:rPr>
        <w:t xml:space="preserve">Примерной программы среднего общего образования по мировой художественной культуре </w:t>
      </w:r>
      <w:proofErr w:type="spellStart"/>
      <w:r w:rsidRPr="00C45E9E">
        <w:rPr>
          <w:rFonts w:ascii="Times New Roman" w:hAnsi="Times New Roman" w:cs="Times New Roman"/>
          <w:sz w:val="28"/>
          <w:szCs w:val="28"/>
        </w:rPr>
        <w:t>Г.И.Даниловой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="005C30D4">
        <w:rPr>
          <w:rFonts w:ascii="Times New Roman" w:hAnsi="Times New Roman" w:cs="Times New Roman"/>
          <w:sz w:val="28"/>
          <w:szCs w:val="28"/>
        </w:rPr>
        <w:t xml:space="preserve"> </w:t>
      </w:r>
      <w:r w:rsidR="005C30D4">
        <w:rPr>
          <w:sz w:val="28"/>
          <w:szCs w:val="28"/>
        </w:rPr>
        <w:t>образовательной программы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7937" w:rsidRPr="000B1BD7" w:rsidRDefault="007B7937" w:rsidP="007B793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B7937" w:rsidRDefault="007B7937" w:rsidP="007B793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</w:p>
    <w:p w:rsidR="007B7937" w:rsidRPr="005E2BA9" w:rsidRDefault="007B7937" w:rsidP="007B7937">
      <w:pPr>
        <w:spacing w:after="0" w:line="240" w:lineRule="auto"/>
        <w:ind w:left="426" w:firstLine="14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7" w:rsidRDefault="007B7937" w:rsidP="007B7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2BA9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D29CB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E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20</w:t>
      </w:r>
      <w:r w:rsidR="007D29C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5E2B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учебный год</w:t>
      </w:r>
    </w:p>
    <w:p w:rsidR="005C30D4" w:rsidRPr="005E2BA9" w:rsidRDefault="005C30D4" w:rsidP="007B7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B7937" w:rsidRPr="005E2BA9" w:rsidRDefault="007B7937" w:rsidP="007B793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055C" w:rsidRPr="001264CD" w:rsidRDefault="00EB055C" w:rsidP="00126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</w:pPr>
      <w:r w:rsidRPr="001264CD">
        <w:rPr>
          <w:rFonts w:ascii="Times New Roman" w:eastAsia="Calibri" w:hAnsi="Times New Roman" w:cs="Times New Roman"/>
          <w:b/>
          <w:bCs/>
          <w:color w:val="000000"/>
          <w:sz w:val="20"/>
          <w:szCs w:val="20"/>
          <w:u w:val="single"/>
        </w:rPr>
        <w:lastRenderedPageBreak/>
        <w:t>Пояснительная записка</w:t>
      </w:r>
    </w:p>
    <w:p w:rsidR="00EB055C" w:rsidRPr="001264CD" w:rsidRDefault="00EB055C" w:rsidP="00026939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4CD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основе данной рабочей программы использована программа общеобразовательных учреждений «Мировая художественная культура» 10-11 класс Г.И. Данилова, 6-е издание стереотипное, Москва, Дрофа, 201</w:t>
      </w:r>
      <w:r w:rsidR="007D29CB">
        <w:rPr>
          <w:rFonts w:ascii="Times New Roman" w:eastAsia="Times New Roman" w:hAnsi="Times New Roman" w:cs="Times New Roman"/>
          <w:sz w:val="20"/>
          <w:szCs w:val="20"/>
          <w:lang w:eastAsia="ru-RU"/>
        </w:rPr>
        <w:t>6</w:t>
      </w:r>
      <w:r w:rsidRPr="0012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 </w:t>
      </w:r>
    </w:p>
    <w:p w:rsidR="00EB055C" w:rsidRPr="00026939" w:rsidRDefault="00EB055C" w:rsidP="00026939">
      <w:pPr>
        <w:spacing w:after="0" w:line="240" w:lineRule="auto"/>
        <w:ind w:left="360" w:firstLine="426"/>
        <w:rPr>
          <w:rFonts w:ascii="Times New Roman" w:eastAsia="Calibri" w:hAnsi="Times New Roman" w:cs="Times New Roman"/>
          <w:sz w:val="20"/>
          <w:szCs w:val="20"/>
        </w:rPr>
      </w:pPr>
      <w:r w:rsidRPr="00026939">
        <w:rPr>
          <w:rFonts w:ascii="Times New Roman" w:eastAsia="Calibri" w:hAnsi="Times New Roman" w:cs="Times New Roman"/>
          <w:sz w:val="20"/>
          <w:szCs w:val="20"/>
        </w:rPr>
        <w:t>Данная рабочая программа рассчитана на 34 часа в каждом классе, программа Г.Д.Даниловой ориентирована на 68 часов в каждом классе, поэтому при изучении курса МХК по программе и учебнику Г.Д. Даниловой возможны некоторые сокращения. Часть тем можно объединить в одну, освобождая время для углубленных докладов, сообщений, рефератов, презентаций.</w:t>
      </w:r>
    </w:p>
    <w:p w:rsidR="00026939" w:rsidRPr="001264CD" w:rsidRDefault="00026939" w:rsidP="0002693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iCs/>
          <w:sz w:val="20"/>
          <w:szCs w:val="20"/>
        </w:rPr>
      </w:pPr>
      <w:r w:rsidRPr="00026939">
        <w:rPr>
          <w:rFonts w:ascii="Times New Roman" w:eastAsia="Calibri" w:hAnsi="Times New Roman" w:cs="Times New Roman"/>
          <w:iCs/>
          <w:sz w:val="20"/>
          <w:szCs w:val="20"/>
        </w:rPr>
        <w:t>Изучение мировой художественной культуры на ступени среднего (полного) общего образования на базовом уровне направлено на достижение следующих</w:t>
      </w:r>
      <w:r w:rsidRPr="001264CD">
        <w:rPr>
          <w:rFonts w:ascii="Times New Roman" w:eastAsia="Calibri" w:hAnsi="Times New Roman" w:cs="Times New Roman"/>
          <w:b/>
          <w:iCs/>
          <w:sz w:val="20"/>
          <w:szCs w:val="20"/>
        </w:rPr>
        <w:t xml:space="preserve"> целей:</w:t>
      </w:r>
    </w:p>
    <w:p w:rsidR="00026939" w:rsidRPr="001264CD" w:rsidRDefault="00026939" w:rsidP="0002693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noProof/>
          <w:sz w:val="20"/>
          <w:szCs w:val="20"/>
        </w:rPr>
        <w:t xml:space="preserve">- </w:t>
      </w:r>
      <w:r w:rsidRPr="001264CD">
        <w:rPr>
          <w:rFonts w:ascii="Times New Roman" w:eastAsia="Calibri" w:hAnsi="Times New Roman" w:cs="Times New Roman"/>
          <w:bCs/>
          <w:sz w:val="20"/>
          <w:szCs w:val="20"/>
        </w:rPr>
        <w:t>развитие</w:t>
      </w: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чувств, эмоций, образно-ассоциативного мышления и художественно-творческих способностей;</w:t>
      </w:r>
    </w:p>
    <w:p w:rsidR="00026939" w:rsidRPr="001264CD" w:rsidRDefault="00026939" w:rsidP="0002693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noProof/>
          <w:sz w:val="20"/>
          <w:szCs w:val="20"/>
        </w:rPr>
        <w:t xml:space="preserve">- </w:t>
      </w:r>
      <w:r w:rsidRPr="001264CD">
        <w:rPr>
          <w:rFonts w:ascii="Times New Roman" w:eastAsia="Calibri" w:hAnsi="Times New Roman" w:cs="Times New Roman"/>
          <w:bCs/>
          <w:sz w:val="20"/>
          <w:szCs w:val="20"/>
        </w:rPr>
        <w:t>воспитание</w:t>
      </w: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художественно-эстетического вкуса; потребности в освоении ценностей мировой культуры;</w:t>
      </w:r>
    </w:p>
    <w:p w:rsidR="00026939" w:rsidRPr="001264CD" w:rsidRDefault="00026939" w:rsidP="0002693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noProof/>
          <w:sz w:val="20"/>
          <w:szCs w:val="20"/>
        </w:rPr>
        <w:t xml:space="preserve">- </w:t>
      </w:r>
      <w:r w:rsidRPr="001264CD">
        <w:rPr>
          <w:rFonts w:ascii="Times New Roman" w:eastAsia="Calibri" w:hAnsi="Times New Roman" w:cs="Times New Roman"/>
          <w:bCs/>
          <w:sz w:val="20"/>
          <w:szCs w:val="20"/>
        </w:rPr>
        <w:t>освоение знаний</w:t>
      </w: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о стилях и направлениях в мировой художественной культуре, их характерных особенностях; о вершинах художественного творчества в отечественной и зарубежной культуре;</w:t>
      </w:r>
    </w:p>
    <w:p w:rsidR="00026939" w:rsidRPr="001264CD" w:rsidRDefault="00026939" w:rsidP="0002693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noProof/>
          <w:sz w:val="20"/>
          <w:szCs w:val="20"/>
        </w:rPr>
        <w:t xml:space="preserve">-  </w:t>
      </w:r>
      <w:r w:rsidRPr="001264CD">
        <w:rPr>
          <w:rFonts w:ascii="Times New Roman" w:eastAsia="Calibri" w:hAnsi="Times New Roman" w:cs="Times New Roman"/>
          <w:bCs/>
          <w:sz w:val="20"/>
          <w:szCs w:val="20"/>
        </w:rPr>
        <w:t>овладение умением</w:t>
      </w: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анализировать произведения искусства, оценивать их художественные особенности, высказывать о них собственное суждение;</w:t>
      </w:r>
    </w:p>
    <w:p w:rsidR="00026939" w:rsidRPr="001264CD" w:rsidRDefault="00026939" w:rsidP="00026939">
      <w:pPr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noProof/>
          <w:sz w:val="20"/>
          <w:szCs w:val="20"/>
        </w:rPr>
        <w:t xml:space="preserve">-  </w:t>
      </w:r>
      <w:r w:rsidRPr="001264CD">
        <w:rPr>
          <w:rFonts w:ascii="Times New Roman" w:eastAsia="Calibri" w:hAnsi="Times New Roman" w:cs="Times New Roman"/>
          <w:bCs/>
          <w:sz w:val="20"/>
          <w:szCs w:val="20"/>
        </w:rPr>
        <w:t>использование приобретенных знаний и умений</w:t>
      </w: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для расширения кругозора, осознанного формирования собственной культурной среды.</w:t>
      </w:r>
    </w:p>
    <w:p w:rsidR="00026939" w:rsidRPr="001264CD" w:rsidRDefault="00026939" w:rsidP="000269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Цель данной рабочей   программы – на основе соотнесения ценностей зарубежного и русского художественного творчества сформировать у учащихся целостное представление о роли, </w:t>
      </w:r>
      <w:proofErr w:type="gramStart"/>
      <w:r w:rsidRPr="001264CD">
        <w:rPr>
          <w:rFonts w:ascii="Times New Roman" w:eastAsia="Calibri" w:hAnsi="Times New Roman" w:cs="Times New Roman"/>
          <w:sz w:val="20"/>
          <w:szCs w:val="20"/>
        </w:rPr>
        <w:t>месте,  значении</w:t>
      </w:r>
      <w:proofErr w:type="gramEnd"/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русской художественной культуры в контексте  мирового культурного процесса; систематизировать знания о культуре и искусстве, полученные в образовательных учреждениях, реализующих программы начального и основного общего образования на уроках изобразительного искусства, музыки, литературы и истории. Формирование целостного представления о мировой художественной культуре, логике её развития в исторической перспективе, о её месте в жизни общества и каждого человека позволяет более ярко определить значение и специфику отечественного культурного наследия, выявить региональные культурно-исторические, эстетические традиции.</w:t>
      </w:r>
    </w:p>
    <w:p w:rsidR="00026939" w:rsidRPr="001264CD" w:rsidRDefault="00026939" w:rsidP="00026939">
      <w:pPr>
        <w:spacing w:after="0" w:line="240" w:lineRule="auto"/>
        <w:ind w:firstLine="426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26939" w:rsidRPr="001264CD" w:rsidRDefault="00026939" w:rsidP="000269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b/>
          <w:sz w:val="20"/>
          <w:szCs w:val="20"/>
        </w:rPr>
      </w:pPr>
      <w:r w:rsidRPr="001264CD">
        <w:rPr>
          <w:rFonts w:ascii="Times New Roman" w:eastAsia="Calibri" w:hAnsi="Times New Roman" w:cs="Times New Roman"/>
          <w:b/>
          <w:sz w:val="20"/>
          <w:szCs w:val="20"/>
        </w:rPr>
        <w:t>Задачи:</w:t>
      </w:r>
    </w:p>
    <w:p w:rsidR="00026939" w:rsidRPr="001264CD" w:rsidRDefault="00026939" w:rsidP="00026939">
      <w:pPr>
        <w:numPr>
          <w:ilvl w:val="0"/>
          <w:numId w:val="2"/>
        </w:numPr>
        <w:tabs>
          <w:tab w:val="num" w:pos="-220"/>
        </w:tabs>
        <w:spacing w:after="0" w:line="240" w:lineRule="auto"/>
        <w:ind w:left="550"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повышение уровня знаний и эрудиции в области отечественной культуры и искусства с учетом диалога культур народов мира; </w:t>
      </w:r>
    </w:p>
    <w:p w:rsidR="00026939" w:rsidRPr="001264CD" w:rsidRDefault="00026939" w:rsidP="0002693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>воспитание эстетического отношения к действительности и формирование мировосприятия обучающихся средствами искусства;</w:t>
      </w:r>
    </w:p>
    <w:p w:rsidR="00026939" w:rsidRPr="001264CD" w:rsidRDefault="00026939" w:rsidP="0002693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>раскрытие художественно-образного языка изображения окру</w:t>
      </w:r>
      <w:r w:rsidRPr="001264CD">
        <w:rPr>
          <w:rFonts w:ascii="Times New Roman" w:eastAsia="Calibri" w:hAnsi="Times New Roman" w:cs="Times New Roman"/>
          <w:sz w:val="20"/>
          <w:szCs w:val="20"/>
        </w:rPr>
        <w:softHyphen/>
        <w:t>жающей действительности в различных видах и жанрах изобра</w:t>
      </w:r>
      <w:r w:rsidRPr="001264CD">
        <w:rPr>
          <w:rFonts w:ascii="Times New Roman" w:eastAsia="Calibri" w:hAnsi="Times New Roman" w:cs="Times New Roman"/>
          <w:sz w:val="20"/>
          <w:szCs w:val="20"/>
        </w:rPr>
        <w:softHyphen/>
        <w:t xml:space="preserve">зительного искусства; </w:t>
      </w:r>
    </w:p>
    <w:p w:rsidR="00026939" w:rsidRPr="001264CD" w:rsidRDefault="00026939" w:rsidP="0002693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развитие умений и навыков обучающихся работать в разных видах поисково-исследовательской, </w:t>
      </w:r>
      <w:proofErr w:type="spellStart"/>
      <w:r w:rsidRPr="001264CD">
        <w:rPr>
          <w:rFonts w:ascii="Times New Roman" w:eastAsia="Calibri" w:hAnsi="Times New Roman" w:cs="Times New Roman"/>
          <w:sz w:val="20"/>
          <w:szCs w:val="20"/>
        </w:rPr>
        <w:t>исследовательско</w:t>
      </w:r>
      <w:proofErr w:type="spellEnd"/>
      <w:r w:rsidRPr="001264CD">
        <w:rPr>
          <w:rFonts w:ascii="Times New Roman" w:eastAsia="Calibri" w:hAnsi="Times New Roman" w:cs="Times New Roman"/>
          <w:sz w:val="20"/>
          <w:szCs w:val="20"/>
        </w:rPr>
        <w:t>-творческой деятельности;</w:t>
      </w:r>
    </w:p>
    <w:p w:rsidR="00026939" w:rsidRPr="001264CD" w:rsidRDefault="00026939" w:rsidP="00026939">
      <w:pPr>
        <w:numPr>
          <w:ilvl w:val="0"/>
          <w:numId w:val="2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426" w:firstLine="426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развитие воображения и ассоциативного мышления обучающихся на основе </w:t>
      </w:r>
      <w:proofErr w:type="spellStart"/>
      <w:r w:rsidRPr="001264CD">
        <w:rPr>
          <w:rFonts w:ascii="Times New Roman" w:eastAsia="Calibri" w:hAnsi="Times New Roman" w:cs="Times New Roman"/>
          <w:sz w:val="20"/>
          <w:szCs w:val="20"/>
        </w:rPr>
        <w:t>межпредметных</w:t>
      </w:r>
      <w:proofErr w:type="spellEnd"/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связей и демонстрации произведений разных художников или различных видов искусства.</w:t>
      </w:r>
    </w:p>
    <w:p w:rsidR="00026939" w:rsidRPr="001264CD" w:rsidRDefault="00026939" w:rsidP="000269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Построение программы «Мировая художественная культура» моделируется на основе современных педагогических принципов, среди которых для концепции программы особенно значимы: </w:t>
      </w:r>
    </w:p>
    <w:p w:rsidR="00026939" w:rsidRPr="001264CD" w:rsidRDefault="00026939" w:rsidP="000269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>-принцип интеграции различных видов искусства на одном уроке;</w:t>
      </w:r>
    </w:p>
    <w:p w:rsidR="00026939" w:rsidRPr="001264CD" w:rsidRDefault="00026939" w:rsidP="000269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>- принцип историзма;</w:t>
      </w:r>
    </w:p>
    <w:p w:rsidR="00026939" w:rsidRPr="001264CD" w:rsidRDefault="00026939" w:rsidP="000269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- принцип опоры на творческий метод (стиль);</w:t>
      </w:r>
    </w:p>
    <w:p w:rsidR="00026939" w:rsidRPr="001264CD" w:rsidRDefault="00026939" w:rsidP="000269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         - принцип формирования знаний, умений и навыков в процессе непосредственного общения с искусством «изнутри» его, с опорой на его законы;</w:t>
      </w:r>
    </w:p>
    <w:p w:rsidR="00026939" w:rsidRPr="001264CD" w:rsidRDefault="00026939" w:rsidP="00026939">
      <w:pPr>
        <w:shd w:val="clear" w:color="auto" w:fill="FFFFFF"/>
        <w:autoSpaceDE w:val="0"/>
        <w:autoSpaceDN w:val="0"/>
        <w:adjustRightInd w:val="0"/>
        <w:spacing w:after="0" w:line="240" w:lineRule="auto"/>
        <w:ind w:firstLine="426"/>
        <w:rPr>
          <w:rFonts w:ascii="Times New Roman" w:eastAsia="Calibri" w:hAnsi="Times New Roman" w:cs="Times New Roman"/>
          <w:color w:val="000000"/>
          <w:sz w:val="20"/>
          <w:szCs w:val="20"/>
        </w:rPr>
      </w:pP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 xml:space="preserve"> - принцип художественно-педагогической драматургии урока.</w:t>
      </w:r>
    </w:p>
    <w:p w:rsidR="00026939" w:rsidRPr="001264CD" w:rsidRDefault="00026939" w:rsidP="00026939">
      <w:pPr>
        <w:spacing w:after="0" w:line="240" w:lineRule="auto"/>
        <w:ind w:firstLine="426"/>
        <w:rPr>
          <w:rFonts w:ascii="Times New Roman" w:eastAsia="Calibri" w:hAnsi="Times New Roman" w:cs="Times New Roman"/>
          <w:bCs/>
          <w:sz w:val="20"/>
          <w:szCs w:val="20"/>
        </w:rPr>
      </w:pP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t>В структурировании программного содержания предусмотрены широкие возможности для реализации личностно ориентированного подхода, проявляемого в вариативности и диф</w:t>
      </w: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>ференцированном характере заданий: содержание урока реализуется в соответствии с личностными особенностями учащихся и конкрет</w:t>
      </w:r>
      <w:r w:rsidRPr="001264CD">
        <w:rPr>
          <w:rFonts w:ascii="Times New Roman" w:eastAsia="Calibri" w:hAnsi="Times New Roman" w:cs="Times New Roman"/>
          <w:color w:val="000000"/>
          <w:sz w:val="20"/>
          <w:szCs w:val="20"/>
        </w:rPr>
        <w:softHyphen/>
        <w:t xml:space="preserve">ными задачами их воспитания и развития. </w:t>
      </w:r>
    </w:p>
    <w:p w:rsidR="00026939" w:rsidRPr="001264CD" w:rsidRDefault="00026939" w:rsidP="00026939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026939" w:rsidRPr="00026939" w:rsidRDefault="00026939" w:rsidP="001264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26939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Общая характеристика учебного курса</w:t>
      </w:r>
    </w:p>
    <w:p w:rsidR="00EB055C" w:rsidRPr="001264CD" w:rsidRDefault="00EB055C" w:rsidP="001264C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4CD">
        <w:rPr>
          <w:rFonts w:ascii="Times New Roman" w:eastAsia="Times New Roman" w:hAnsi="Times New Roman" w:cs="Times New Roman"/>
          <w:sz w:val="20"/>
          <w:szCs w:val="20"/>
          <w:lang w:eastAsia="ru-RU"/>
        </w:rPr>
        <w:t>Общим дидактическим принципом построения программы стал принцип сравнительного рассмотрения главных проблем эпохи, которые воплощены в типологически близких памятниках художественной культуры — артефактах. Например, в Древнем мире в качестве главных проблем выделены проблемы возникновения цивилизаций, проблема происхождения мира, проблема бессмертия, проблема человека.</w:t>
      </w:r>
    </w:p>
    <w:p w:rsidR="00EB055C" w:rsidRPr="001264CD" w:rsidRDefault="00EB055C" w:rsidP="001264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4CD">
        <w:rPr>
          <w:rFonts w:ascii="Times New Roman" w:eastAsia="Times New Roman" w:hAnsi="Times New Roman" w:cs="Times New Roman"/>
          <w:sz w:val="20"/>
          <w:szCs w:val="20"/>
          <w:lang w:eastAsia="ru-RU"/>
        </w:rPr>
        <w:t>Учитывая возрастные особенности, при изучении художественных артефактов программа предполагает значительную творческую самостоятельность в их изучении и расширении образовательной базы учащихся путем обращения к </w:t>
      </w:r>
      <w:proofErr w:type="spellStart"/>
      <w:r w:rsidRPr="001264CD">
        <w:rPr>
          <w:rFonts w:ascii="Times New Roman" w:eastAsia="Times New Roman" w:hAnsi="Times New Roman" w:cs="Times New Roman"/>
          <w:sz w:val="20"/>
          <w:szCs w:val="20"/>
          <w:lang w:eastAsia="ru-RU"/>
        </w:rPr>
        <w:t>межпредметным</w:t>
      </w:r>
      <w:proofErr w:type="spellEnd"/>
      <w:r w:rsidRPr="0012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связям. </w:t>
      </w:r>
    </w:p>
    <w:p w:rsidR="00EB055C" w:rsidRPr="001264CD" w:rsidRDefault="00EB055C" w:rsidP="001264CD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264CD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Приоритетными </w:t>
      </w:r>
      <w:r w:rsidRPr="001264CD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целями</w:t>
      </w:r>
      <w:r w:rsidRPr="001264CD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изучения МХК вообще являются: приобщение к восприятию, познанию и усвоению духовно-нравственного и эстетического опыта человечества через общение с искусством во всем комплексе его видов и развитие активно «мыслящего мировоззрения», формирование на основе знакомства с артефактами мировой художественной культуры умения свободно ориентироваться в ее пространстве от истоков (первобытное искусство) - Новейшего времени (вторая половина XX в.); акцентирование внимания при анализе художественно-образного содержания памятников мировой художественной культуры на общечеловеческих ценностных ориентациях, составляющих основу для формирования личностных индивидуальных мировоззренческих позиций; формирование внутренней открытости и лояльности к незнакомому и новому в сочетании с устойчивыми индивидуальными мировоззренческими позициями.</w:t>
      </w:r>
    </w:p>
    <w:p w:rsidR="00EB055C" w:rsidRPr="001264CD" w:rsidRDefault="00EB055C" w:rsidP="001264C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660"/>
        <w:rPr>
          <w:rFonts w:ascii="Times New Roman" w:eastAsia="Calibri" w:hAnsi="Times New Roman" w:cs="Times New Roman"/>
          <w:b/>
          <w:i/>
          <w:iCs/>
          <w:sz w:val="20"/>
          <w:szCs w:val="20"/>
        </w:rPr>
      </w:pPr>
    </w:p>
    <w:p w:rsidR="00EB055C" w:rsidRDefault="00026939" w:rsidP="001264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  <w:r>
        <w:rPr>
          <w:rFonts w:ascii="Times New Roman" w:eastAsia="Calibri" w:hAnsi="Times New Roman" w:cs="Times New Roman"/>
          <w:b/>
          <w:bCs/>
          <w:iCs/>
          <w:sz w:val="20"/>
          <w:szCs w:val="20"/>
        </w:rPr>
        <w:t>Место учебного курса в учебном плане</w:t>
      </w:r>
    </w:p>
    <w:p w:rsidR="00026939" w:rsidRPr="00026939" w:rsidRDefault="00026939" w:rsidP="00026939">
      <w:pPr>
        <w:spacing w:after="0" w:line="240" w:lineRule="auto"/>
        <w:ind w:left="360" w:firstLine="426"/>
        <w:rPr>
          <w:rFonts w:ascii="Times New Roman" w:eastAsia="Calibri" w:hAnsi="Times New Roman" w:cs="Times New Roman"/>
          <w:sz w:val="20"/>
          <w:szCs w:val="20"/>
        </w:rPr>
      </w:pPr>
      <w:r w:rsidRPr="00026939">
        <w:rPr>
          <w:rFonts w:ascii="Times New Roman" w:eastAsia="Calibri" w:hAnsi="Times New Roman" w:cs="Times New Roman"/>
          <w:sz w:val="20"/>
          <w:szCs w:val="20"/>
        </w:rPr>
        <w:t>Общее количес</w:t>
      </w:r>
      <w:r w:rsidR="00606953">
        <w:rPr>
          <w:rFonts w:ascii="Times New Roman" w:eastAsia="Calibri" w:hAnsi="Times New Roman" w:cs="Times New Roman"/>
          <w:sz w:val="20"/>
          <w:szCs w:val="20"/>
        </w:rPr>
        <w:t>тво часов в 10 – 11 классах - 67</w:t>
      </w:r>
      <w:r w:rsidRPr="00026939">
        <w:rPr>
          <w:rFonts w:ascii="Times New Roman" w:eastAsia="Calibri" w:hAnsi="Times New Roman" w:cs="Times New Roman"/>
          <w:sz w:val="20"/>
          <w:szCs w:val="20"/>
        </w:rPr>
        <w:t xml:space="preserve"> час</w:t>
      </w:r>
      <w:r w:rsidR="00606953">
        <w:rPr>
          <w:rFonts w:ascii="Times New Roman" w:eastAsia="Calibri" w:hAnsi="Times New Roman" w:cs="Times New Roman"/>
          <w:sz w:val="20"/>
          <w:szCs w:val="20"/>
        </w:rPr>
        <w:t>ов</w:t>
      </w:r>
      <w:r w:rsidR="002219BA">
        <w:rPr>
          <w:rFonts w:ascii="Times New Roman" w:eastAsia="Calibri" w:hAnsi="Times New Roman" w:cs="Times New Roman"/>
          <w:sz w:val="20"/>
          <w:szCs w:val="20"/>
        </w:rPr>
        <w:t>, 10 класс – 3</w:t>
      </w:r>
      <w:r w:rsidR="00D128B2">
        <w:rPr>
          <w:rFonts w:ascii="Times New Roman" w:eastAsia="Calibri" w:hAnsi="Times New Roman" w:cs="Times New Roman"/>
          <w:sz w:val="20"/>
          <w:szCs w:val="20"/>
        </w:rPr>
        <w:t>5</w:t>
      </w:r>
      <w:r w:rsidR="002219BA">
        <w:rPr>
          <w:rFonts w:ascii="Times New Roman" w:eastAsia="Calibri" w:hAnsi="Times New Roman" w:cs="Times New Roman"/>
          <w:sz w:val="20"/>
          <w:szCs w:val="20"/>
        </w:rPr>
        <w:t xml:space="preserve"> час</w:t>
      </w:r>
      <w:r w:rsidR="00D128B2">
        <w:rPr>
          <w:rFonts w:ascii="Times New Roman" w:eastAsia="Calibri" w:hAnsi="Times New Roman" w:cs="Times New Roman"/>
          <w:sz w:val="20"/>
          <w:szCs w:val="20"/>
        </w:rPr>
        <w:t>ов</w:t>
      </w:r>
      <w:r w:rsidR="002219BA">
        <w:rPr>
          <w:rFonts w:ascii="Times New Roman" w:eastAsia="Calibri" w:hAnsi="Times New Roman" w:cs="Times New Roman"/>
          <w:sz w:val="20"/>
          <w:szCs w:val="20"/>
        </w:rPr>
        <w:t>, 11 класс – 3</w:t>
      </w:r>
      <w:r w:rsidR="00D128B2">
        <w:rPr>
          <w:rFonts w:ascii="Times New Roman" w:eastAsia="Calibri" w:hAnsi="Times New Roman" w:cs="Times New Roman"/>
          <w:sz w:val="20"/>
          <w:szCs w:val="20"/>
        </w:rPr>
        <w:t>4</w:t>
      </w:r>
      <w:r w:rsidR="002219BA">
        <w:rPr>
          <w:rFonts w:ascii="Times New Roman" w:eastAsia="Calibri" w:hAnsi="Times New Roman" w:cs="Times New Roman"/>
          <w:sz w:val="20"/>
          <w:szCs w:val="20"/>
        </w:rPr>
        <w:t xml:space="preserve"> часа</w:t>
      </w:r>
    </w:p>
    <w:p w:rsidR="00026939" w:rsidRPr="00026939" w:rsidRDefault="00026939" w:rsidP="00026939">
      <w:pPr>
        <w:spacing w:after="0" w:line="240" w:lineRule="auto"/>
        <w:ind w:left="360" w:firstLine="426"/>
        <w:rPr>
          <w:rFonts w:ascii="Times New Roman" w:eastAsia="Calibri" w:hAnsi="Times New Roman" w:cs="Times New Roman"/>
          <w:sz w:val="20"/>
          <w:szCs w:val="20"/>
        </w:rPr>
      </w:pPr>
      <w:r w:rsidRPr="00026939">
        <w:rPr>
          <w:rFonts w:ascii="Times New Roman" w:eastAsia="Calibri" w:hAnsi="Times New Roman" w:cs="Times New Roman"/>
          <w:sz w:val="20"/>
          <w:szCs w:val="20"/>
        </w:rPr>
        <w:t xml:space="preserve"> Количество часов в неделю - 1 час в неделю </w:t>
      </w:r>
    </w:p>
    <w:p w:rsidR="00026939" w:rsidRPr="001264CD" w:rsidRDefault="00026939" w:rsidP="001264CD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iCs/>
          <w:sz w:val="20"/>
          <w:szCs w:val="20"/>
        </w:rPr>
      </w:pPr>
    </w:p>
    <w:p w:rsidR="001264CD" w:rsidRPr="00026939" w:rsidRDefault="001264CD" w:rsidP="001264CD">
      <w:pPr>
        <w:spacing w:after="0" w:line="240" w:lineRule="auto"/>
        <w:rPr>
          <w:rFonts w:ascii="Times New Roman" w:eastAsia="SimSun" w:hAnsi="Times New Roman" w:cs="Times New Roman"/>
          <w:sz w:val="20"/>
          <w:szCs w:val="20"/>
          <w:lang w:eastAsia="zh-CN"/>
        </w:rPr>
      </w:pPr>
      <w:r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ОСНОВНОЕ СОДЕРЖАНИЕ КУРСА </w:t>
      </w:r>
      <w:r w:rsidRPr="001264C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br/>
        <w:t>Художественная культура первобытного мира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Роль мифа в культуре (миф -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основа ранних представлений о мире, религии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искусстве. Древние образы и символы (Мировое дерево, Богиня - мать, Дорога и др.).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Первобытная магия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Ритуал - основа синтеза слова, музыки, танца, изображения, пантомимы, костюма (татуировки), архитектурного окружения и предметной среды. Художественные комплексы </w:t>
      </w:r>
      <w:proofErr w:type="spellStart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Альтамиры</w:t>
      </w:r>
      <w:proofErr w:type="spellEnd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Стоунхенджа. Символика геометрического орнамента.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Архаические основы </w:t>
      </w:r>
      <w:r w:rsidRPr="00026939">
        <w:rPr>
          <w:rFonts w:ascii="Times New Roman" w:eastAsia="SimSun" w:hAnsi="Times New Roman" w:cs="Times New Roman"/>
          <w:sz w:val="20"/>
          <w:szCs w:val="20"/>
          <w:lang w:eastAsia="zh-CN"/>
        </w:rPr>
        <w:t>фольклора. Миф и современность (роль мифа в массовой культуре).</w:t>
      </w:r>
    </w:p>
    <w:p w:rsidR="001264CD" w:rsidRPr="00026939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026939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Опыт творческой деятельности. Поиск древних образов, символов в фольклоре, в художественной литературе, в современной жизни (мифы политики, ТV и др.) и быте (привычки, суеверия и </w:t>
      </w:r>
      <w:proofErr w:type="spellStart"/>
      <w:r w:rsidRPr="00026939">
        <w:rPr>
          <w:rFonts w:ascii="Times New Roman" w:eastAsia="SimSun" w:hAnsi="Times New Roman" w:cs="Times New Roman"/>
          <w:sz w:val="20"/>
          <w:szCs w:val="20"/>
          <w:lang w:eastAsia="zh-CN"/>
        </w:rPr>
        <w:t>др</w:t>
      </w:r>
      <w:proofErr w:type="spellEnd"/>
      <w:r w:rsidRPr="00026939">
        <w:rPr>
          <w:rFonts w:ascii="Times New Roman" w:eastAsia="SimSun" w:hAnsi="Times New Roman" w:cs="Times New Roman"/>
          <w:sz w:val="20"/>
          <w:szCs w:val="20"/>
          <w:lang w:eastAsia="zh-CN"/>
        </w:rPr>
        <w:t>).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Художественная культура Древнего мира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. Особенности художественной культуры Месопотамии: монументальность и красочность ансамблей Вавилона (</w:t>
      </w:r>
      <w:proofErr w:type="spellStart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зиккуратЭтеменанки</w:t>
      </w:r>
      <w:proofErr w:type="spellEnd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ворота </w:t>
      </w:r>
      <w:proofErr w:type="spellStart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Иштар</w:t>
      </w:r>
      <w:proofErr w:type="spellEnd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дорога Процессий - свидетельство продолжения и завершения традиций древних цивилизаций Шумера и Аккада). Древний Египет - культура, ориентированная на идею Вечной жизни после смерти. Ансамбли пирамид в Гизе и храмов в </w:t>
      </w:r>
      <w:proofErr w:type="spellStart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Карнаке</w:t>
      </w:r>
      <w:proofErr w:type="spellEnd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Луксоре (мифологическая образность пирамиды, храма и их декора). Гигантизм и неизменность канона.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Модель Вселенной Древней Индии - ступа в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Санчи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и храм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КандарьяМахадева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в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Кхаджурахо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как синтез ведических, буддийских и индуистских религиозных и художественных систем. "Скульптурное" мышление древних индийцев. Отражение мифологических представлений майя и ацтеков в архитектуре и рельефе. Комплекс в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Паленке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(дворец, обсерватория, «Храм Надписей» как единый ансамбль пирамиды и мавзолея);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Теночтитлан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(реконструкция столицы империи ацтеков по описаниям и археологическим находкам).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Идеалы красоты Древней Греции в ансамбле афинского Акрополя: синтез архитектуры, скульптуры, цвета, ритуального и театрального действия.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Панафинейские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праздники - динамическое воплощение во времени и пространстве мифологической, идеологической и эстетической программы комплекса.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Слияние восточных и античных традиций в эллинизме (гигантизм, экспрессия, натурализм): </w:t>
      </w:r>
      <w:proofErr w:type="spellStart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Пергамский</w:t>
      </w:r>
      <w:proofErr w:type="spellEnd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алтарь. Славы и величия Рима - основная идея римского форума как центра общественной жизни.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Триумфальная арка, колонна, конная статуя (Марк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Аврелий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), базилика, зрелищные сооружения (Колизей)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, храм (Пантеон) - основные архитектурные и изобразительные формы воплощения этой идеи.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Опыт творческой деятельности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Сравнительный анализ образного языка культур Древнего мира. Поиск древнегреческого и древнеримского компонента в отечественной культуре на уровне тем и сюжетов в литературе и изобразительном искусстве, пластических и типологических форм в архитектуре. Составление антологии произведений разных эпох и народов на сюжеты древнего мира и античности.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Художественная культура Средних веков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София Константинопольская - воплощение идеала божественного мироздания в восточном христианстве (воплощение догматов в архитектурной, цветовой и световой композиции, иерархии изображений, литургическом действе). Древнерусский крестово-купольный храм (архитектурная,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космическая, топографическая и временная 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символика). Стилистическое многообразие воплощения единого образца: киевская (София Киевская), владимиро-суздальская (церковь Покрова на Нерли), новгородская (церковь Спаса на Ильине) и московская школы (от Спасского собора Спас - </w:t>
      </w:r>
      <w:proofErr w:type="spellStart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Андронниковского</w:t>
      </w:r>
      <w:proofErr w:type="spellEnd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монастыря к храму Вознесения в Коломенском). Икона (специфика символического языка и образности) и иконостас. Творчество Ф. Грека (росписи церкви Спаса Преображения на Ильине в Новгороде, иконостас Благовещенского собора в Кремле) и А. Рублева ("Троица"). Ансамбль московского Кремля - символ национального единения, образец гармонии традиционных форм и новых строительных приёмов.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Монастырская базилика как средоточие культурной жизни романской эпохи (идеалы аскетизма, антагонизм духовного и телесного,  синтез культуры религиозной и народной). Готический собор как образ мира. Идея божественной красоты мироздания как основа синтеза каркасной конструкции, скульптуры, света и цвета (витраж),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литургической драмы. Региональные школы Западной Европы (Италия, Испания, Англия и др.).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Мусульманский образ рая в комплексе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Регистана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(Древний Самарканд) - синтез монументальной архитектурной формы и изменчивого, полихромного узора.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lastRenderedPageBreak/>
        <w:t xml:space="preserve">Воплощение мифологических (космизм) и религиозно - нравственных (конфуцианство, даосизм) представлений Китая в ансамбле храма Неба в Пекине. Сплав философии (дзен - буддизм) и мифологии (синтоизм) в садовом искусстве Японии (сад камней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Реандзи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в Киото).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Монодический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склад средневековой музыкальной культуры (григорианский хорал, знаменный распев).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Опыт творческой деятельности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Выявление общности и различий средневековых культур разных стран и регионов. Поиск образов средневековой культуры в искусстве последующих эпохи и их интерпретация. Участие в дискуссии «Восток глазами Запада».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>Художественная культура Ренессанса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Возрождение в Италии. Флоренция - воплощение ренессансной идеи создания «идеального» города (Данте, </w:t>
      </w:r>
      <w:proofErr w:type="spellStart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Джотто</w:t>
      </w:r>
      <w:proofErr w:type="spellEnd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Ф. Брунеллески, Л.Б. Альберти,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литературно 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-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гуманистический кружок Лоренцо Медичи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). Титаны Возрождения (Леонардо да Винчи, Рафаэль, Микеланджело,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Тициан). Северное Возрождение. Пантеизм - религиозно - философская основа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Гентского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алтаря Я. Ван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Эйка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. Идеи Реформации и мастерские гравюры А. Дюрера. Придворная культура французского Ренессанса - комплекс Фонтенбло. Роль полифонии в развитии светских и культовых музыкальных жанров.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Театр В. Шекспира - энциклопедия человеческих страстей.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Историческое значение и вневременная художественная ценность идей Возрождения.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Опыт творческой деятельности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Сравнительный анализ произведений разных авторов и регионов. Участие в дискуссии на тему актуальности идей Возрождения и гуманистических идеалов. Просмотр и обсуждение киноверсий произведений Шекспира.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sz w:val="20"/>
          <w:szCs w:val="20"/>
          <w:lang w:eastAsia="zh-CN"/>
        </w:rPr>
      </w:pP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Художественная культура Нового времени. 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Стили и направления в искусстве Нового времени - проблема многообразия и взаимовлияния. Изменение мировосприятия в эпоху барокко: гигантизм, бесконечность пространственных перспектив, иллюзорность, патетика и экстаз как проявление трагического и пессимистического мировосприятия. Архитектурные ансамбли Рима (площадь Святого Петра Л. Бернини), Петербурга и его окрестностей (Зимний дворец, Петергоф, Ф.-Б. Растрелли) - национальные варианты барокко. Пафос грандиозности в живописи П.-П. Рубенса. Творчество Рембрандта Х. </w:t>
      </w:r>
      <w:proofErr w:type="spellStart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ван</w:t>
      </w:r>
      <w:proofErr w:type="spellEnd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Рейна как пример психологического реализма XVII в. в живописи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. Расцвет гомофонно-гармонического стиля в опере барокко («Орфей» К. Монтеверди). Высший расцвет свободной полифонии (И.-С. Бах).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Классицизм - гармоничный мир дворцов и парков Версаля. Образ идеального города в классицистических и ампирных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ансамблях Парижа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 Петербурга. От классицизма к академизму в живописи на примере произведений Н. Пуссена,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Ж.-Л. Давида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К.П. Брюллова,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А.А.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val="en-US" w:eastAsia="zh-CN"/>
        </w:rPr>
        <w:t> 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Иванова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Формирование классических жанров и принципов симфонизма в произведениях мастеров Венской классической школы: В.-А. Моцарт («Дон Жуан»), Л. </w:t>
      </w:r>
      <w:proofErr w:type="spellStart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ван</w:t>
      </w:r>
      <w:proofErr w:type="spellEnd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Бетховен (Героическая симфония, Лунная соната).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Романтический идеал и его отображение в камерной музыке («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Лесной царь» Ф. Шуберта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), и опере («Летучий голландец» Р. Вагнера). Романтизм в живописи: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религиозная и литературная тема у прерафаэлитов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революционный пафос Ф. Гойи и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Э. Делакруа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, образ романтического героя в творчестве О. Кипренского. Зарождение русской классической музыкальной школы (М.И. Глинка).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Социальная тематика в живописи реализма: специфика французской (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Г. Курбе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, О. Домье) и русской (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художники - передвижники,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И. Е. Репин, В. И. Суриков) школ. Развитие русской музыки во второй половине XIX в. (П. И. Чайковский).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Опыт творческой деятельности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Подготовка рефератов и эссе по персоналиям. Сравнительный анализ художественных стилей, национальных вариантов внутри единого стилевого направления. Участие в дискуссии о роли художественного языка в искусстве, соотношении искусства и реальной жизни («реализм без границ»).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b/>
          <w:sz w:val="20"/>
          <w:szCs w:val="20"/>
          <w:lang w:eastAsia="zh-CN"/>
        </w:rPr>
        <w:t xml:space="preserve">Художественная культура конца XIX -- XX вв. 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Основные направления в живописи конца XIX века: абсолютизация впечатления в импрессионизме (К. Моне); постимпрессионизм: символическое мышление и экспрессия произведений В. </w:t>
      </w:r>
      <w:proofErr w:type="spellStart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ван</w:t>
      </w:r>
      <w:proofErr w:type="spellEnd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Гога и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П. Гогена, «синтетическая форма» П. Сезанна.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Синтез искусств в модерне: собор Святого Семейства А. Гауди и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особняки В. Орта и Ф. О.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Шехтеля</w:t>
      </w:r>
      <w:proofErr w:type="spellEnd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Символ и миф в живописи (цикл «Демон» М. А. Врубеля) и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музыке («Прометей» А. Н. Скрябина)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Художественные течения модернизма в живописи XX века: деформация и поиск устойчивых геометрических форм в кубизме (П. Пикассо), отказ от изобразительности в абстрактном искусстве (В. Кандинский), иррационализм подсознательного в сюрреализме (С. Дали). Архитектура XX в.: башня III Интернационала В.Е. Татлина,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вилла «Савой» в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Пуасси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Ш.-Э.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Ле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Корбюзье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, музей </w:t>
      </w:r>
      <w:proofErr w:type="spellStart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Гуггенхейма</w:t>
      </w:r>
      <w:proofErr w:type="spellEnd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Ф.-Л. Райта,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ансамбль города Бразилиа О. Нимейера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Театральная культура XX века: режиссерский театр К. С. Станиславского и В. И. Немировича-Данченко и эпический театр Б. Брехта.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 Стилистическая разнородность в музыке XX века: от традиционализма до авангардизма и постмодернизма (С.С. Прокофьев, Д.Д. Шостакович, А.Г. </w:t>
      </w:r>
      <w:proofErr w:type="spellStart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>Шнитке</w:t>
      </w:r>
      <w:proofErr w:type="spellEnd"/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).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Синтез искусств -- особенная черта культуры XX века: кинематограф («Броненосец Потёмкин» С.М. Эйзенштейна, «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Амаркорд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» Ф. Феллини), виды и жанры телевидения, дизайн, компьютерная графика и анимация, мюзикл («Иисус Христос - Суперзвезда» Э. Ллойд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Уэббер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). Рок-музыка (Битлз - «Жёлтая подводная лодка,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ПинкФлойд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- «Стена»);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электро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 xml:space="preserve"> -акустическая музыка (лазерное шоу Ж.-М. </w:t>
      </w:r>
      <w:proofErr w:type="spellStart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Жарра</w:t>
      </w:r>
      <w:proofErr w:type="spellEnd"/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). Массовое искусство.</w:t>
      </w:r>
    </w:p>
    <w:p w:rsidR="001264CD" w:rsidRPr="001264CD" w:rsidRDefault="001264CD" w:rsidP="001264CD">
      <w:pPr>
        <w:spacing w:after="0" w:line="240" w:lineRule="auto"/>
        <w:ind w:firstLine="720"/>
        <w:rPr>
          <w:rFonts w:ascii="Times New Roman" w:eastAsia="SimSun" w:hAnsi="Times New Roman" w:cs="Times New Roman"/>
          <w:i/>
          <w:sz w:val="20"/>
          <w:szCs w:val="20"/>
          <w:lang w:eastAsia="zh-CN"/>
        </w:rPr>
      </w:pP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Опыт творческой деятельности</w:t>
      </w:r>
      <w:r w:rsidRPr="001264CD">
        <w:rPr>
          <w:rFonts w:ascii="Times New Roman" w:eastAsia="SimSun" w:hAnsi="Times New Roman" w:cs="Times New Roman"/>
          <w:sz w:val="20"/>
          <w:szCs w:val="20"/>
          <w:lang w:eastAsia="zh-CN"/>
        </w:rPr>
        <w:t xml:space="preserve">. </w:t>
      </w:r>
      <w:r w:rsidRPr="001264CD">
        <w:rPr>
          <w:rFonts w:ascii="Times New Roman" w:eastAsia="SimSun" w:hAnsi="Times New Roman" w:cs="Times New Roman"/>
          <w:i/>
          <w:sz w:val="20"/>
          <w:szCs w:val="20"/>
          <w:lang w:eastAsia="zh-CN"/>
        </w:rPr>
        <w:t>Посещение и обсуждение выставок, спектаклей и др. с целью определения личной позиции в отношении современного искусства. Подготовка сообщений, рецензий, эссе. Участие в дискуссии о современном искусстве, его роли, специфике, и направлениях.</w:t>
      </w:r>
    </w:p>
    <w:p w:rsidR="001264CD" w:rsidRDefault="001264CD" w:rsidP="001264CD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</w:p>
    <w:p w:rsidR="00026939" w:rsidRDefault="00026939" w:rsidP="001264CD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</w:p>
    <w:p w:rsidR="00026939" w:rsidRPr="001264CD" w:rsidRDefault="00026939" w:rsidP="00026939">
      <w:pPr>
        <w:keepNext/>
        <w:spacing w:after="0" w:line="240" w:lineRule="auto"/>
        <w:ind w:firstLine="360"/>
        <w:outlineLvl w:val="1"/>
        <w:rPr>
          <w:rFonts w:ascii="Times New Roman" w:eastAsia="Times New Roman" w:hAnsi="Times New Roman" w:cs="Times New Roman"/>
          <w:b/>
          <w:sz w:val="20"/>
          <w:szCs w:val="20"/>
        </w:rPr>
      </w:pPr>
      <w:r w:rsidRPr="001264CD">
        <w:rPr>
          <w:rFonts w:ascii="Times New Roman" w:eastAsia="Times New Roman" w:hAnsi="Times New Roman" w:cs="Times New Roman"/>
          <w:b/>
          <w:sz w:val="20"/>
          <w:szCs w:val="20"/>
        </w:rPr>
        <w:lastRenderedPageBreak/>
        <w:t>Учебно-методическая литература:</w:t>
      </w:r>
    </w:p>
    <w:p w:rsidR="00026939" w:rsidRPr="001264CD" w:rsidRDefault="00026939" w:rsidP="00026939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1. Данилова, Г.И. Мировая художественная культура. От истоков до 17 века. 10 класс: учебник для общеобразовательных учреждений </w:t>
      </w:r>
    </w:p>
    <w:p w:rsidR="00026939" w:rsidRPr="001264CD" w:rsidRDefault="00026939" w:rsidP="00026939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>/ Г.И. Данилова. – 9-е изд., стереотип. – М.: Дрофа, 201</w:t>
      </w:r>
      <w:r w:rsidR="005C30D4">
        <w:rPr>
          <w:rFonts w:ascii="Times New Roman" w:eastAsia="Calibri" w:hAnsi="Times New Roman" w:cs="Times New Roman"/>
          <w:sz w:val="20"/>
          <w:szCs w:val="20"/>
        </w:rPr>
        <w:t>7</w:t>
      </w: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г</w:t>
      </w:r>
    </w:p>
    <w:p w:rsidR="00026939" w:rsidRPr="001264CD" w:rsidRDefault="00026939" w:rsidP="00026939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>2. Данилова, Г.И. Мировая художественная культура: от 17 века до современности. 11 класс: учебник для общеобразовательных учреждений / Г.И. Данилова. – 9-е изд., стереотип. – М.: Дрофа, 201</w:t>
      </w:r>
      <w:r w:rsidR="005C30D4">
        <w:rPr>
          <w:rFonts w:ascii="Times New Roman" w:eastAsia="Calibri" w:hAnsi="Times New Roman" w:cs="Times New Roman"/>
          <w:sz w:val="20"/>
          <w:szCs w:val="20"/>
        </w:rPr>
        <w:t>8</w:t>
      </w: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 г.</w:t>
      </w:r>
    </w:p>
    <w:p w:rsidR="00026939" w:rsidRPr="001264CD" w:rsidRDefault="00026939" w:rsidP="00026939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3. </w:t>
      </w:r>
      <w:proofErr w:type="spellStart"/>
      <w:r w:rsidRPr="001264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>Куцман</w:t>
      </w:r>
      <w:proofErr w:type="spellEnd"/>
      <w:r w:rsidRPr="001264CD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Н.Н. Поурочные планы к учебнику Даниловой Г.И.  – М.: Дрофа, 2010 г.</w:t>
      </w:r>
    </w:p>
    <w:p w:rsidR="00026939" w:rsidRPr="001264CD" w:rsidRDefault="00026939" w:rsidP="00026939">
      <w:pPr>
        <w:spacing w:after="0" w:line="240" w:lineRule="auto"/>
        <w:ind w:firstLine="360"/>
        <w:rPr>
          <w:rFonts w:ascii="Times New Roman" w:eastAsia="Calibri" w:hAnsi="Times New Roman" w:cs="Times New Roman"/>
          <w:sz w:val="20"/>
          <w:szCs w:val="20"/>
        </w:rPr>
      </w:pPr>
      <w:r w:rsidRPr="001264CD">
        <w:rPr>
          <w:rFonts w:ascii="Times New Roman" w:eastAsia="Calibri" w:hAnsi="Times New Roman" w:cs="Times New Roman"/>
          <w:sz w:val="20"/>
          <w:szCs w:val="20"/>
        </w:rPr>
        <w:t xml:space="preserve">4. </w:t>
      </w:r>
      <w:r w:rsidRPr="001264CD">
        <w:rPr>
          <w:rFonts w:ascii="Times New Roman" w:eastAsia="Times New Roman" w:hAnsi="Times New Roman" w:cs="Times New Roman"/>
          <w:sz w:val="20"/>
          <w:szCs w:val="20"/>
          <w:lang w:eastAsia="ru-RU"/>
        </w:rPr>
        <w:t>Данилова Г.И. Мировая художественная культура. Тематическое, поурочное планирование, 10 – 11 класс. – М.: Дрофа, 2010 г.</w:t>
      </w:r>
    </w:p>
    <w:p w:rsidR="00026939" w:rsidRPr="001264CD" w:rsidRDefault="00026939" w:rsidP="001264CD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</w:p>
    <w:p w:rsidR="001264CD" w:rsidRPr="001264CD" w:rsidRDefault="001264CD" w:rsidP="001264CD">
      <w:pPr>
        <w:pStyle w:val="a4"/>
        <w:spacing w:before="0" w:beforeAutospacing="0" w:after="0" w:afterAutospacing="0"/>
        <w:rPr>
          <w:b/>
          <w:i/>
          <w:sz w:val="20"/>
          <w:szCs w:val="20"/>
        </w:rPr>
      </w:pPr>
      <w:r w:rsidRPr="001264CD">
        <w:rPr>
          <w:b/>
          <w:i/>
          <w:sz w:val="20"/>
          <w:szCs w:val="20"/>
        </w:rPr>
        <w:t>ТРЕБОВАНИЯ К УРОВНЮ ПОДГОТОВКИ ВЫПУСКНИКОВ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sz w:val="20"/>
          <w:szCs w:val="20"/>
        </w:rPr>
      </w:pP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b/>
          <w:i/>
          <w:sz w:val="20"/>
          <w:szCs w:val="20"/>
        </w:rPr>
      </w:pPr>
      <w:r w:rsidRPr="001264CD">
        <w:rPr>
          <w:b/>
          <w:i/>
          <w:sz w:val="20"/>
          <w:szCs w:val="20"/>
        </w:rPr>
        <w:t>В результате изучения мировой художественной культуры ученик должен</w:t>
      </w:r>
      <w:r w:rsidRPr="001264CD">
        <w:rPr>
          <w:b/>
          <w:i/>
          <w:sz w:val="20"/>
          <w:szCs w:val="20"/>
        </w:rPr>
        <w:br/>
      </w:r>
      <w:r w:rsidRPr="001264CD">
        <w:rPr>
          <w:b/>
          <w:i/>
          <w:sz w:val="20"/>
          <w:szCs w:val="20"/>
          <w:u w:val="single"/>
        </w:rPr>
        <w:t>знать/понимать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sz w:val="20"/>
          <w:szCs w:val="20"/>
        </w:rPr>
      </w:pPr>
      <w:r w:rsidRPr="001264CD">
        <w:rPr>
          <w:sz w:val="20"/>
          <w:szCs w:val="20"/>
        </w:rPr>
        <w:t>• особенности возникновения и основные черты стилей и направлений мировой художественной культуры;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sz w:val="20"/>
          <w:szCs w:val="20"/>
        </w:rPr>
      </w:pPr>
      <w:r w:rsidRPr="001264CD">
        <w:rPr>
          <w:sz w:val="20"/>
          <w:szCs w:val="20"/>
        </w:rPr>
        <w:t xml:space="preserve">• шедевры мировой художественной культуры; 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sz w:val="20"/>
          <w:szCs w:val="20"/>
        </w:rPr>
      </w:pPr>
      <w:r w:rsidRPr="001264CD">
        <w:rPr>
          <w:sz w:val="20"/>
          <w:szCs w:val="20"/>
        </w:rPr>
        <w:t>• основные выразительные средства художественного языка разных видов искусства;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sz w:val="20"/>
          <w:szCs w:val="20"/>
        </w:rPr>
      </w:pPr>
      <w:r w:rsidRPr="001264CD">
        <w:rPr>
          <w:sz w:val="20"/>
          <w:szCs w:val="20"/>
        </w:rPr>
        <w:t>• роль знака, символа, мифа в художественной культуре;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b/>
          <w:i/>
          <w:sz w:val="20"/>
          <w:szCs w:val="20"/>
          <w:u w:val="single"/>
        </w:rPr>
      </w:pPr>
      <w:r w:rsidRPr="001264CD">
        <w:rPr>
          <w:b/>
          <w:i/>
          <w:sz w:val="20"/>
          <w:szCs w:val="20"/>
          <w:u w:val="single"/>
        </w:rPr>
        <w:t>уметь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sz w:val="20"/>
          <w:szCs w:val="20"/>
        </w:rPr>
      </w:pPr>
      <w:r w:rsidRPr="001264CD">
        <w:rPr>
          <w:sz w:val="20"/>
          <w:szCs w:val="20"/>
        </w:rPr>
        <w:t>• сравнивать художественные стили и соотносить их с определенной исторической эпохой, направлением, национальной школой, называть их ведущих представителей;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sz w:val="20"/>
          <w:szCs w:val="20"/>
        </w:rPr>
      </w:pPr>
      <w:r w:rsidRPr="001264CD">
        <w:rPr>
          <w:sz w:val="20"/>
          <w:szCs w:val="20"/>
        </w:rPr>
        <w:t>• понимать искусствоведческие термины и пользоваться ими;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sz w:val="20"/>
          <w:szCs w:val="20"/>
        </w:rPr>
      </w:pPr>
      <w:r w:rsidRPr="001264CD">
        <w:rPr>
          <w:sz w:val="20"/>
          <w:szCs w:val="20"/>
        </w:rPr>
        <w:t>• осуществлять поиск, отбор и обработку информации в области искусства;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sz w:val="20"/>
          <w:szCs w:val="20"/>
        </w:rPr>
      </w:pPr>
      <w:r w:rsidRPr="001264CD">
        <w:rPr>
          <w:sz w:val="20"/>
          <w:szCs w:val="20"/>
        </w:rPr>
        <w:t xml:space="preserve">• уметь аргументировать собственную точку зрения в дискуссии по проблемам мировой художественной культуры; 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sz w:val="20"/>
          <w:szCs w:val="20"/>
        </w:rPr>
      </w:pPr>
      <w:r w:rsidRPr="001264CD">
        <w:rPr>
          <w:sz w:val="20"/>
          <w:szCs w:val="20"/>
        </w:rPr>
        <w:t xml:space="preserve">• уметь выполнять учебные и творческие задания (эссе, доклады, рефераты, отзывы, сочинения, рецензии) использовать приобретенные знания и умения в практической деятельности и повседневной жизни для: 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sz w:val="20"/>
          <w:szCs w:val="20"/>
        </w:rPr>
      </w:pPr>
      <w:r w:rsidRPr="001264CD">
        <w:rPr>
          <w:sz w:val="20"/>
          <w:szCs w:val="20"/>
        </w:rPr>
        <w:t>• определения путей своего культурного развития и профессионального самоопределения;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sz w:val="20"/>
          <w:szCs w:val="20"/>
        </w:rPr>
      </w:pPr>
      <w:r w:rsidRPr="001264CD">
        <w:rPr>
          <w:sz w:val="20"/>
          <w:szCs w:val="20"/>
        </w:rPr>
        <w:t>• ориентации в классическом наследии и современном культурном процессе;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sz w:val="20"/>
          <w:szCs w:val="20"/>
        </w:rPr>
      </w:pPr>
      <w:r w:rsidRPr="001264CD">
        <w:rPr>
          <w:sz w:val="20"/>
          <w:szCs w:val="20"/>
        </w:rPr>
        <w:t>• организации личного и коллективного досуга;</w:t>
      </w:r>
    </w:p>
    <w:p w:rsidR="001264CD" w:rsidRPr="001264CD" w:rsidRDefault="001264CD" w:rsidP="001264CD">
      <w:pPr>
        <w:pStyle w:val="a4"/>
        <w:spacing w:before="0" w:beforeAutospacing="0" w:after="0" w:afterAutospacing="0"/>
        <w:ind w:firstLine="709"/>
        <w:rPr>
          <w:sz w:val="20"/>
          <w:szCs w:val="20"/>
        </w:rPr>
      </w:pPr>
      <w:r w:rsidRPr="001264CD">
        <w:rPr>
          <w:sz w:val="20"/>
          <w:szCs w:val="20"/>
        </w:rPr>
        <w:t>• самостоятельного художественного творчества.</w:t>
      </w:r>
    </w:p>
    <w:p w:rsidR="001264CD" w:rsidRPr="001264CD" w:rsidRDefault="001264CD" w:rsidP="001264CD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hAnsi="Times New Roman" w:cs="Times New Roman"/>
          <w:sz w:val="20"/>
          <w:szCs w:val="20"/>
        </w:rPr>
      </w:pPr>
      <w:r w:rsidRPr="001264CD">
        <w:rPr>
          <w:rFonts w:ascii="Times New Roman" w:hAnsi="Times New Roman" w:cs="Times New Roman"/>
          <w:sz w:val="20"/>
          <w:szCs w:val="20"/>
        </w:rPr>
        <w:t>Результатом  преподавания учебного предмета «Мировая художественная культура»   должен явиться  эстетический рост учеников, постигающих мировую художественную культуру: от восприятия школьниками конкретных художественных произведений  через постижение ими целостной художественной картины мира к самостоятельной эстетической деятельности, к собственному творчеству, возвышению духовности на основе  мирового, отечественного, регионального культурного наследия.</w:t>
      </w:r>
    </w:p>
    <w:p w:rsidR="00F672BD" w:rsidRDefault="00F672BD" w:rsidP="00126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26939" w:rsidRPr="004E3C47" w:rsidRDefault="00026939" w:rsidP="00026939">
      <w:pPr>
        <w:keepNext/>
        <w:spacing w:before="238" w:after="62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5C2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Критерии оценивания учащихся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МХК</w:t>
      </w:r>
    </w:p>
    <w:tbl>
      <w:tblPr>
        <w:tblW w:w="15119" w:type="dxa"/>
        <w:tblCellSpacing w:w="0" w:type="dxa"/>
        <w:tblInd w:w="120" w:type="dxa"/>
        <w:tblBorders>
          <w:top w:val="outset" w:sz="6" w:space="0" w:color="000001"/>
          <w:left w:val="outset" w:sz="6" w:space="0" w:color="000001"/>
          <w:bottom w:val="outset" w:sz="6" w:space="0" w:color="000001"/>
          <w:right w:val="outset" w:sz="6" w:space="0" w:color="000001"/>
        </w:tblBorders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617"/>
        <w:gridCol w:w="3489"/>
        <w:gridCol w:w="2907"/>
        <w:gridCol w:w="3489"/>
        <w:gridCol w:w="2617"/>
      </w:tblGrid>
      <w:tr w:rsidR="00026939" w:rsidRPr="00605C27" w:rsidTr="00026939">
        <w:trPr>
          <w:trHeight w:val="146"/>
          <w:tblCellSpacing w:w="0" w:type="dxa"/>
        </w:trPr>
        <w:tc>
          <w:tcPr>
            <w:tcW w:w="2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КРИТЕРИИ ОЦЕНИВАНИЯ </w:t>
            </w: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3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(</w:t>
            </w:r>
            <w:proofErr w:type="spellStart"/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отл</w:t>
            </w:r>
            <w:proofErr w:type="spellEnd"/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.)</w:t>
            </w:r>
          </w:p>
        </w:tc>
        <w:tc>
          <w:tcPr>
            <w:tcW w:w="29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(хор.)</w:t>
            </w:r>
          </w:p>
        </w:tc>
        <w:tc>
          <w:tcPr>
            <w:tcW w:w="3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 (уд.)</w:t>
            </w:r>
          </w:p>
        </w:tc>
        <w:tc>
          <w:tcPr>
            <w:tcW w:w="2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  <w:vAlign w:val="center"/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(неуд.)</w:t>
            </w:r>
          </w:p>
        </w:tc>
      </w:tr>
      <w:tr w:rsidR="00026939" w:rsidRPr="00605C27" w:rsidTr="00026939">
        <w:trPr>
          <w:trHeight w:val="1334"/>
          <w:tblCellSpacing w:w="0" w:type="dxa"/>
        </w:trPr>
        <w:tc>
          <w:tcPr>
            <w:tcW w:w="2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1. Организация ответа (введения, основная часть, заключение)</w:t>
            </w:r>
          </w:p>
        </w:tc>
        <w:tc>
          <w:tcPr>
            <w:tcW w:w="3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Удачное исполнение правильной структуры ответа (введение – основная часть – заключение); определение темы; ораторское искусство (умение говорить)</w:t>
            </w:r>
          </w:p>
        </w:tc>
        <w:tc>
          <w:tcPr>
            <w:tcW w:w="29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структуры ответа, но не всегда удачное; определение темы; в ходе изложения встречаются паузы, неудачно построенные предложения, повторы слов</w:t>
            </w:r>
          </w:p>
        </w:tc>
        <w:tc>
          <w:tcPr>
            <w:tcW w:w="3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Отсутствие некоторых элементов ответа; неудачное определение темы или ее определение после наводящих вопросов; сбивчивый рассказ, незаконченные предложения и фразы, постоянная необходимость в помощи учителя</w:t>
            </w:r>
          </w:p>
        </w:tc>
        <w:tc>
          <w:tcPr>
            <w:tcW w:w="2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Неумение сформулировать вводную часть и выводы; не может определить даже с помощью учителя, рассказ распадается на отдельные фрагменты или фразы</w:t>
            </w:r>
          </w:p>
        </w:tc>
      </w:tr>
      <w:tr w:rsidR="00026939" w:rsidRPr="00605C27" w:rsidTr="00026939">
        <w:trPr>
          <w:trHeight w:val="595"/>
          <w:tblCellSpacing w:w="0" w:type="dxa"/>
        </w:trPr>
        <w:tc>
          <w:tcPr>
            <w:tcW w:w="2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2. Умение анализировать и делать выводы</w:t>
            </w:r>
          </w:p>
        </w:tc>
        <w:tc>
          <w:tcPr>
            <w:tcW w:w="3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Выводы опираются на основные факты и являются обоснованными; грамотное сопоставление фактов, понимание ключевой проблемы и ее элементов; способность задавать разъясняющие вопросы; понимание противоречий между идеями</w:t>
            </w:r>
          </w:p>
        </w:tc>
        <w:tc>
          <w:tcPr>
            <w:tcW w:w="29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Некоторые важные факты упускаются, но выводы правильны; не всегда факты сопоставляются и часть не относится к проблеме; ключевая проблема выделяется, но не всегда понимается глубоко; не все вопросы удачны; не все противоречия выделяются</w:t>
            </w:r>
          </w:p>
        </w:tc>
        <w:tc>
          <w:tcPr>
            <w:tcW w:w="3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Упускаются важные факты и многие выводы неправильны; факты сопоставляются редко, многие из них не относятся к проблеме; ошибки в выделении ключевой проблемы; вопросы неудачны или задаются только с помощью учителя; противоречия не выделяются</w:t>
            </w:r>
          </w:p>
        </w:tc>
        <w:tc>
          <w:tcPr>
            <w:tcW w:w="2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Большинство важных фактов отсутствует, выводы не делаются; факты не соответствуют рассматриваемой проблеме, нет их сопоставления; неумение выделить ключевую проблему (даже ошибочно); неумение задать вопрос даже с помощью учителя; нет понимания противоречий</w:t>
            </w:r>
          </w:p>
        </w:tc>
      </w:tr>
      <w:tr w:rsidR="00026939" w:rsidRPr="00605C27" w:rsidTr="00026939">
        <w:trPr>
          <w:trHeight w:val="440"/>
          <w:tblCellSpacing w:w="0" w:type="dxa"/>
        </w:trPr>
        <w:tc>
          <w:tcPr>
            <w:tcW w:w="2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3. Иллюстрация своих мыслей</w:t>
            </w:r>
          </w:p>
        </w:tc>
        <w:tc>
          <w:tcPr>
            <w:tcW w:w="3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положения подкрепляются соответствующими фактами</w:t>
            </w:r>
          </w:p>
        </w:tc>
        <w:tc>
          <w:tcPr>
            <w:tcW w:w="29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положения не всегда подкрепляются соответствующими фактами</w:t>
            </w:r>
          </w:p>
        </w:tc>
        <w:tc>
          <w:tcPr>
            <w:tcW w:w="3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Теоретические положения и их фактическое подкрепление не соответствуют друг другу</w:t>
            </w:r>
          </w:p>
        </w:tc>
        <w:tc>
          <w:tcPr>
            <w:tcW w:w="2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Смешивается теоретический и фактический материал, между ними нет соответствия</w:t>
            </w:r>
          </w:p>
        </w:tc>
      </w:tr>
      <w:tr w:rsidR="00026939" w:rsidRPr="00605C27" w:rsidTr="00026939">
        <w:trPr>
          <w:trHeight w:val="1213"/>
          <w:tblCellSpacing w:w="0" w:type="dxa"/>
        </w:trPr>
        <w:tc>
          <w:tcPr>
            <w:tcW w:w="2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4. Научная корректность (точность в использовании фактического материала)</w:t>
            </w:r>
          </w:p>
        </w:tc>
        <w:tc>
          <w:tcPr>
            <w:tcW w:w="3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Отсутствуют фактические ошибки; детали подразделяются на значительные и незначительные, идентифицируются как правдоподобные, вымышленные, спорные, сомнительные; факты отделяются от мнений</w:t>
            </w:r>
          </w:p>
        </w:tc>
        <w:tc>
          <w:tcPr>
            <w:tcW w:w="29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Встречаются ошибки в деталях или некоторых фактах; детали не всегда анализируется; факты отделяются от мнений</w:t>
            </w:r>
          </w:p>
        </w:tc>
        <w:tc>
          <w:tcPr>
            <w:tcW w:w="3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Ошибки в ряде ключевых фактов и почти во всех деталях; детали приводятся, но не анализируются; факты не всегда отделяются от мнений, но учащийся понимает разницу между ними</w:t>
            </w:r>
          </w:p>
        </w:tc>
        <w:tc>
          <w:tcPr>
            <w:tcW w:w="2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Незнание фактов и деталей, неумение анализировать детали, даже если они подсказываются учителем; факты и мнения смешиваются и нет понимания их разницы</w:t>
            </w:r>
          </w:p>
        </w:tc>
      </w:tr>
      <w:tr w:rsidR="00026939" w:rsidRPr="00605C27" w:rsidTr="00026939">
        <w:trPr>
          <w:trHeight w:val="819"/>
          <w:tblCellSpacing w:w="0" w:type="dxa"/>
        </w:trPr>
        <w:tc>
          <w:tcPr>
            <w:tcW w:w="2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5.Работа с ключевыми понятиями</w:t>
            </w:r>
          </w:p>
        </w:tc>
        <w:tc>
          <w:tcPr>
            <w:tcW w:w="3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Выделяются все понятия и определяются наиболее важные; четко и полно определяются, </w:t>
            </w: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правильное и понятное описание</w:t>
            </w:r>
          </w:p>
        </w:tc>
        <w:tc>
          <w:tcPr>
            <w:tcW w:w="290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Выделяются важные понятия, но некоторые другие упускаются; определяются </w:t>
            </w: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четко, но не всегда полно; правильное и доступное описание</w:t>
            </w:r>
          </w:p>
        </w:tc>
        <w:tc>
          <w:tcPr>
            <w:tcW w:w="3489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Нет разделения на важные и второстепенные понятия; определяются, но не всегда четко и </w:t>
            </w: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правильно; описываются часто неправильно или непонятно</w:t>
            </w:r>
          </w:p>
        </w:tc>
        <w:tc>
          <w:tcPr>
            <w:tcW w:w="2617" w:type="dxa"/>
            <w:tcBorders>
              <w:top w:val="outset" w:sz="6" w:space="0" w:color="000001"/>
              <w:left w:val="outset" w:sz="6" w:space="0" w:color="000001"/>
              <w:bottom w:val="outset" w:sz="6" w:space="0" w:color="000001"/>
              <w:right w:val="outset" w:sz="6" w:space="0" w:color="000001"/>
            </w:tcBorders>
          </w:tcPr>
          <w:p w:rsidR="00026939" w:rsidRPr="00026939" w:rsidRDefault="00026939" w:rsidP="005E1235">
            <w:pPr>
              <w:spacing w:before="100" w:beforeAutospacing="1" w:after="119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Неумение выделить понятия, нет определений понятий; не могут описать </w:t>
            </w:r>
            <w:r w:rsidRPr="0002693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или не понимают собственного описания</w:t>
            </w:r>
          </w:p>
        </w:tc>
      </w:tr>
    </w:tbl>
    <w:p w:rsidR="00026939" w:rsidRDefault="00026939" w:rsidP="0028702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026939" w:rsidRDefault="00026939" w:rsidP="0028702E">
      <w:pPr>
        <w:spacing w:after="0" w:line="240" w:lineRule="auto"/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</w:pPr>
    </w:p>
    <w:p w:rsidR="0028702E" w:rsidRPr="00C45E9E" w:rsidRDefault="0028702E" w:rsidP="002870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5E9E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Критерии оценки при тестировании: </w:t>
      </w:r>
      <w:r w:rsidRPr="00C45E9E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все верные ответы (задания) берутся за 100%, тогда отметка выставляется в соответствии с таблицей</w:t>
      </w:r>
    </w:p>
    <w:tbl>
      <w:tblPr>
        <w:tblW w:w="0" w:type="auto"/>
        <w:tblInd w:w="256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940"/>
      </w:tblGrid>
      <w:tr w:rsidR="0028702E" w:rsidRPr="00C45E9E" w:rsidTr="0028702E">
        <w:trPr>
          <w:trHeight w:val="337"/>
        </w:trPr>
        <w:tc>
          <w:tcPr>
            <w:tcW w:w="46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02E" w:rsidRPr="00C45E9E" w:rsidRDefault="0028702E" w:rsidP="0028702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E9E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        </w:t>
            </w:r>
            <w:r w:rsidRPr="00C4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 выполнения задания</w:t>
            </w:r>
          </w:p>
        </w:tc>
        <w:tc>
          <w:tcPr>
            <w:tcW w:w="49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02E" w:rsidRPr="00C45E9E" w:rsidRDefault="0028702E" w:rsidP="0028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Отметка</w:t>
            </w:r>
          </w:p>
        </w:tc>
      </w:tr>
      <w:tr w:rsidR="0028702E" w:rsidRPr="00C45E9E" w:rsidTr="0028702E">
        <w:trPr>
          <w:trHeight w:val="337"/>
        </w:trPr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02E" w:rsidRPr="00C45E9E" w:rsidRDefault="0028702E" w:rsidP="0028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91-100%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02E" w:rsidRPr="00C45E9E" w:rsidRDefault="0028702E" w:rsidP="0028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отлично</w:t>
            </w:r>
          </w:p>
        </w:tc>
      </w:tr>
      <w:tr w:rsidR="0028702E" w:rsidRPr="00C45E9E" w:rsidTr="0028702E">
        <w:trPr>
          <w:trHeight w:val="337"/>
        </w:trPr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02E" w:rsidRPr="00C45E9E" w:rsidRDefault="0028702E" w:rsidP="0028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76-90%%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02E" w:rsidRPr="00C45E9E" w:rsidRDefault="0028702E" w:rsidP="0028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хорошо</w:t>
            </w:r>
          </w:p>
        </w:tc>
      </w:tr>
      <w:tr w:rsidR="0028702E" w:rsidRPr="00C45E9E" w:rsidTr="0028702E">
        <w:trPr>
          <w:trHeight w:val="337"/>
        </w:trPr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02E" w:rsidRPr="00C45E9E" w:rsidRDefault="0028702E" w:rsidP="0028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51-75%%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02E" w:rsidRPr="00C45E9E" w:rsidRDefault="0028702E" w:rsidP="0028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удовлетворительно</w:t>
            </w:r>
          </w:p>
        </w:tc>
      </w:tr>
      <w:tr w:rsidR="0028702E" w:rsidRPr="00C45E9E" w:rsidTr="0028702E">
        <w:trPr>
          <w:trHeight w:val="337"/>
        </w:trPr>
        <w:tc>
          <w:tcPr>
            <w:tcW w:w="467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02E" w:rsidRPr="00C45E9E" w:rsidRDefault="0028702E" w:rsidP="0028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менее 50%</w:t>
            </w:r>
          </w:p>
        </w:tc>
        <w:tc>
          <w:tcPr>
            <w:tcW w:w="49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" w:type="dxa"/>
              <w:bottom w:w="0" w:type="dxa"/>
              <w:right w:w="10" w:type="dxa"/>
            </w:tcMar>
            <w:hideMark/>
          </w:tcPr>
          <w:p w:rsidR="0028702E" w:rsidRPr="00C45E9E" w:rsidRDefault="0028702E" w:rsidP="002870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C45E9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неудовлетворительно</w:t>
            </w:r>
          </w:p>
        </w:tc>
      </w:tr>
    </w:tbl>
    <w:p w:rsidR="000F541F" w:rsidRDefault="000F541F" w:rsidP="00126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41F" w:rsidRDefault="000F541F" w:rsidP="00126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41F" w:rsidRDefault="000F541F" w:rsidP="000F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6AAF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10 класс</w:t>
      </w:r>
    </w:p>
    <w:p w:rsidR="000F541F" w:rsidRPr="00DB6AAF" w:rsidRDefault="000F541F" w:rsidP="000F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19"/>
        <w:gridCol w:w="1614"/>
        <w:gridCol w:w="851"/>
        <w:gridCol w:w="850"/>
        <w:gridCol w:w="2835"/>
        <w:gridCol w:w="1418"/>
        <w:gridCol w:w="1984"/>
        <w:gridCol w:w="2252"/>
        <w:gridCol w:w="1134"/>
        <w:gridCol w:w="842"/>
        <w:gridCol w:w="850"/>
      </w:tblGrid>
      <w:tr w:rsidR="000F541F" w:rsidRPr="0050210C" w:rsidTr="005E1235">
        <w:trPr>
          <w:jc w:val="center"/>
        </w:trPr>
        <w:tc>
          <w:tcPr>
            <w:tcW w:w="519" w:type="dxa"/>
            <w:vMerge w:val="restart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4" w:type="dxa"/>
            <w:vMerge w:val="restart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        урока</w:t>
            </w:r>
          </w:p>
        </w:tc>
        <w:tc>
          <w:tcPr>
            <w:tcW w:w="851" w:type="dxa"/>
            <w:vMerge w:val="restart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</w:t>
            </w: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</w:p>
        </w:tc>
        <w:tc>
          <w:tcPr>
            <w:tcW w:w="2835" w:type="dxa"/>
            <w:vMerge w:val="restart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содержание урока</w:t>
            </w:r>
          </w:p>
        </w:tc>
        <w:tc>
          <w:tcPr>
            <w:tcW w:w="1418" w:type="dxa"/>
            <w:vMerge w:val="restart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      уровню подготовки учащихся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692" w:type="dxa"/>
            <w:gridSpan w:val="2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vMerge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134" w:type="dxa"/>
            <w:vMerge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</w:tr>
      <w:tr w:rsidR="000F541F" w:rsidRPr="00DB6AAF" w:rsidTr="005E1235">
        <w:trPr>
          <w:jc w:val="center"/>
        </w:trPr>
        <w:tc>
          <w:tcPr>
            <w:tcW w:w="15149" w:type="dxa"/>
            <w:gridSpan w:val="11"/>
            <w:shd w:val="clear" w:color="auto" w:fill="auto"/>
          </w:tcPr>
          <w:p w:rsidR="000F541F" w:rsidRPr="00DB6AAF" w:rsidRDefault="000F541F" w:rsidP="000F541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Художественная культура первобытного общества и древнейших цивилизаций</w:t>
            </w:r>
            <w:r w:rsidRPr="00DB6A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. (6 часов)</w:t>
            </w: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первобытного человека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Происхождение искусства. Первые опыты художественного творчества. Синкретический характер искусства первобытного человека.</w:t>
            </w:r>
          </w:p>
        </w:tc>
        <w:tc>
          <w:tcPr>
            <w:tcW w:w="1418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языка различных видов искусств первобытной культуры.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5E1235" w:rsidP="00B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0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культура Древней Передней Азии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bCs/>
                <w:iCs/>
                <w:sz w:val="20"/>
                <w:szCs w:val="20"/>
                <w:lang w:eastAsia="ru-RU"/>
              </w:rPr>
              <w:t>Синтез слова, музыки, танца и изображения в магическом ритуале. Художественная символика в искусстве последующих эпох.</w:t>
            </w:r>
          </w:p>
        </w:tc>
        <w:tc>
          <w:tcPr>
            <w:tcW w:w="1418" w:type="dxa"/>
          </w:tcPr>
          <w:p w:rsidR="000F541F" w:rsidRPr="008A3CFC" w:rsidRDefault="000F541F" w:rsidP="005E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 Сообщения; тезисный план по статье учебника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и шедевры художественной культуры Древней Передней Азии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5E1235" w:rsidP="00B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.3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Древнего Египта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Скальные гробницы и храмы Среднего и Нового царств</w:t>
            </w:r>
          </w:p>
        </w:tc>
        <w:tc>
          <w:tcPr>
            <w:tcW w:w="1418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</w:t>
            </w: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аналитич.чтение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. Работа в группах</w:t>
            </w:r>
          </w:p>
        </w:tc>
        <w:tc>
          <w:tcPr>
            <w:tcW w:w="198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языка архитектуры Древнего Египта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B06EE8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5E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4.4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и музыка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Древнего Египта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Гигантизм и неизменность канона – примета Вечной жизни в изобразительном искусстве (скульптурные памятники, рельеф и фрески)</w:t>
            </w:r>
          </w:p>
        </w:tc>
        <w:tc>
          <w:tcPr>
            <w:tcW w:w="1418" w:type="dxa"/>
          </w:tcPr>
          <w:p w:rsidR="000F541F" w:rsidRPr="008A3CFC" w:rsidRDefault="000F541F" w:rsidP="005E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 Сообщения; тезисный план по статье учебника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языка изобразительного искусства Древнего Египта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5E1235" w:rsidP="00B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0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 xml:space="preserve">Художественная культура </w:t>
            </w:r>
            <w:proofErr w:type="spellStart"/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Мезоамерики</w:t>
            </w:r>
            <w:proofErr w:type="spellEnd"/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B6A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Особенности художественной культуры Междуречья. Аскетизм и красочность архитектурных ансамблей Вавилона.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ь шедевры искусства доколумбов</w:t>
            </w: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ой Америки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5E1235" w:rsidP="00B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B0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6. 6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Контрольная работа по теме «Древние цивилизации»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Контрольно-измерительный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культура первобытного общества и древнейших цивилизаций.</w:t>
            </w:r>
          </w:p>
        </w:tc>
        <w:tc>
          <w:tcPr>
            <w:tcW w:w="1418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тестом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21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42" w:type="dxa"/>
            <w:shd w:val="clear" w:color="auto" w:fill="auto"/>
          </w:tcPr>
          <w:p w:rsidR="000F541F" w:rsidRPr="0050210C" w:rsidRDefault="00B06EE8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5E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15149" w:type="dxa"/>
            <w:gridSpan w:val="11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Художественная культура античности.</w:t>
            </w:r>
            <w:r w:rsidRPr="00DB6AAF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(7 часов)</w:t>
            </w: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1.7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Эгейское искусство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Истоки крито-микенской культуры и её значение, произведения эгейского искусства, острова Крит, вазопись и основные принципы изобразительной культуры</w:t>
            </w:r>
          </w:p>
        </w:tc>
        <w:tc>
          <w:tcPr>
            <w:tcW w:w="1418" w:type="dxa"/>
          </w:tcPr>
          <w:p w:rsidR="000F541F" w:rsidRPr="008A3CFC" w:rsidRDefault="000F541F" w:rsidP="005E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 Сообщения; тезисный план по статье учебника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истоки крито-микенской культуры и её значение, произведения эгейского искусства,</w:t>
            </w: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5E1235" w:rsidP="00B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B0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2. 8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Архитектурный облик Древней Эллады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Всемирно-историческое значение художественной культуры Древней Греции. Идеалы красоты в ансамбле афинского Акрополя, общественного и культурного центра греческой цивилизации. Парфенон – главное украшение Акрополя</w:t>
            </w:r>
          </w:p>
        </w:tc>
        <w:tc>
          <w:tcPr>
            <w:tcW w:w="1418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</w:t>
            </w: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аналитич.чтение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. Работа в группах</w:t>
            </w:r>
          </w:p>
        </w:tc>
        <w:tc>
          <w:tcPr>
            <w:tcW w:w="198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значение художественной культуры Древней Греции; архитектурные сооружения Афин.</w:t>
            </w: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44F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5E1235" w:rsidP="00B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B0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3.9</w:t>
            </w:r>
          </w:p>
        </w:tc>
        <w:tc>
          <w:tcPr>
            <w:tcW w:w="1614" w:type="dxa"/>
            <w:shd w:val="clear" w:color="auto" w:fill="auto"/>
          </w:tcPr>
          <w:p w:rsidR="000F541F" w:rsidRPr="00820C82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Древней Греции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классического периода, скульптура и вазопись архаики, скульптурные шедевры эллинизма.</w:t>
            </w:r>
          </w:p>
        </w:tc>
        <w:tc>
          <w:tcPr>
            <w:tcW w:w="1418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Знать изобразительное искусство классического периода.</w:t>
            </w: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5E1235" w:rsidP="00A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27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Архитектурные 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достижения Древнего Рима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B6A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Архитектурные символы </w:t>
            </w:r>
            <w:r w:rsidRPr="00DB6A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римского величия. Пантеон – «храм всех богов».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541F" w:rsidRPr="008A3CFC" w:rsidRDefault="000F541F" w:rsidP="005E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Индивид. </w:t>
            </w:r>
            <w:r w:rsidRPr="008A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Сообщения; тезисный план по статье учебника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F541F" w:rsidRPr="00820C82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особенности </w:t>
            </w: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архитектуры и изобразительного искусства Древнего Рима 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узнавать 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A270B0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5E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Древнего Рима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этрусков, римский скульптурный портрет, мозаичные и фресковые композиции</w:t>
            </w:r>
          </w:p>
        </w:tc>
        <w:tc>
          <w:tcPr>
            <w:tcW w:w="1418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 xml:space="preserve">Знать изобразительное искусство этрусков, римский скульптурный портрет, </w:t>
            </w: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A270B0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</w:t>
            </w:r>
            <w:r w:rsidR="005E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Театр и музыка Античности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B6A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>Рождение греческого театра. Особенности театрализованного действа.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shd w:val="clear" w:color="auto" w:fill="auto"/>
          </w:tcPr>
          <w:p w:rsidR="000F541F" w:rsidRPr="00820C82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имена великих трагиков и комедиографов греческого театра.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B06EE8" w:rsidP="00A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27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 w:rsidR="005E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7. 13</w:t>
            </w:r>
          </w:p>
        </w:tc>
        <w:tc>
          <w:tcPr>
            <w:tcW w:w="1614" w:type="dxa"/>
            <w:shd w:val="clear" w:color="auto" w:fill="auto"/>
          </w:tcPr>
          <w:p w:rsidR="000F541F" w:rsidRPr="00820C82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рефератов, проектов по теме «</w:t>
            </w:r>
            <w:proofErr w:type="gramStart"/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Художествен-</w:t>
            </w:r>
            <w:proofErr w:type="spellStart"/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</w:t>
            </w:r>
            <w:proofErr w:type="spellEnd"/>
            <w:proofErr w:type="gramEnd"/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культура Античности»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Контрольно-измерительный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820C82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Выполнение</w:t>
            </w: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учебны</w:t>
            </w: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творчески</w:t>
            </w: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</w:t>
            </w: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задани</w:t>
            </w: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й</w:t>
            </w: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(доклады, сообщения);</w:t>
            </w:r>
          </w:p>
          <w:p w:rsidR="000F541F" w:rsidRPr="00820C82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использовать приобретенные знания в практической деятельности и повседневной </w:t>
            </w:r>
            <w:proofErr w:type="gramStart"/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жизни:   </w:t>
            </w:r>
            <w:proofErr w:type="gramEnd"/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выбора путей своего культурного развития;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рефератов, проектов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F541F" w:rsidRPr="00820C82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0F541F" w:rsidRPr="00820C82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пользоваться </w:t>
            </w: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</w:t>
            </w: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азличными источниками информации о мировой художественной культуре;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20C8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Защита рефератов, проектов</w:t>
            </w:r>
          </w:p>
        </w:tc>
        <w:tc>
          <w:tcPr>
            <w:tcW w:w="842" w:type="dxa"/>
            <w:shd w:val="clear" w:color="auto" w:fill="auto"/>
          </w:tcPr>
          <w:p w:rsidR="000F541F" w:rsidRPr="0050210C" w:rsidRDefault="00A270B0" w:rsidP="00A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  <w:r w:rsidR="00B0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15149" w:type="dxa"/>
            <w:gridSpan w:val="11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Художественная культура Средних веков </w:t>
            </w:r>
            <w:r w:rsidRPr="00DB6AAF">
              <w:rPr>
                <w:rFonts w:ascii="Times New Roman" w:hAnsi="Times New Roman" w:cs="Times New Roman"/>
                <w:i/>
                <w:sz w:val="20"/>
                <w:szCs w:val="20"/>
              </w:rPr>
              <w:t>(8 часов)</w:t>
            </w: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1. 14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Мир византийской культуры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Значение культуры Византийской империи. Следование античным традициям, пролог к развитию средневековой культуры.</w:t>
            </w:r>
          </w:p>
        </w:tc>
        <w:tc>
          <w:tcPr>
            <w:tcW w:w="1418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shd w:val="clear" w:color="auto" w:fill="auto"/>
          </w:tcPr>
          <w:p w:rsidR="000F541F" w:rsidRPr="004122C3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122C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языка византийской архитектуры.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A270B0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E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Архитектура западноевропейского средневековья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SimSun" w:hAnsi="Times New Roman" w:cs="Times New Roman"/>
                <w:bCs/>
                <w:sz w:val="20"/>
                <w:szCs w:val="20"/>
                <w:lang w:eastAsia="zh-CN"/>
              </w:rPr>
              <w:t>Художественная культура Средних веков.</w:t>
            </w:r>
            <w:r w:rsidRPr="00DB6A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 Архитектура и изобразительное искусство Византии. </w:t>
            </w:r>
          </w:p>
        </w:tc>
        <w:tc>
          <w:tcPr>
            <w:tcW w:w="1418" w:type="dxa"/>
          </w:tcPr>
          <w:p w:rsidR="000F541F" w:rsidRPr="008A3CFC" w:rsidRDefault="000F541F" w:rsidP="005E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 Сообщения; тезисный план по статье учебника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F541F" w:rsidRPr="00D74077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основные стили архитектуры западноевропейского </w:t>
            </w:r>
            <w:proofErr w:type="gramStart"/>
            <w:r w:rsidRPr="00D7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Средневековья;  шедевры</w:t>
            </w:r>
            <w:proofErr w:type="gramEnd"/>
            <w:r w:rsidRPr="00D7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архитектуры.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B06EE8" w:rsidP="00A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7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5E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3. 16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Средних веков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</w:pPr>
            <w:r w:rsidRPr="00DB6A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t xml:space="preserve">Собор Святой Софии в Константинополе как воплощение идеала божественного мироздания в </w:t>
            </w:r>
            <w:r w:rsidRPr="00DB6AAF">
              <w:rPr>
                <w:rFonts w:ascii="Times New Roman" w:eastAsia="SimSun" w:hAnsi="Times New Roman" w:cs="Times New Roman"/>
                <w:sz w:val="20"/>
                <w:szCs w:val="20"/>
                <w:lang w:eastAsia="zh-CN"/>
              </w:rPr>
              <w:lastRenderedPageBreak/>
              <w:t>восточном христианстве.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Выборочное </w:t>
            </w: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аналитич.чтение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. Работа в группах</w:t>
            </w:r>
          </w:p>
        </w:tc>
        <w:tc>
          <w:tcPr>
            <w:tcW w:w="1984" w:type="dxa"/>
            <w:shd w:val="clear" w:color="auto" w:fill="auto"/>
          </w:tcPr>
          <w:p w:rsidR="000F541F" w:rsidRPr="00D74077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особенности языка изобразительного искусства Средних </w:t>
            </w:r>
            <w:r w:rsidRPr="00D7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веков.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узнавать изученные произведения и соотносить их с 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A270B0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  <w:r w:rsidR="005E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Театр и музыка Средних веков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Литургическая драма, средневековый фарс, достижения музыкальной культуры, музыкально-песенное творчество трубадуров.</w:t>
            </w:r>
          </w:p>
        </w:tc>
        <w:tc>
          <w:tcPr>
            <w:tcW w:w="1418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языка театрального искусства и музыки Средних веков.</w:t>
            </w: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A270B0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15.01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 Киевской Руси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Киевской Руси, изобразительное искусство Древней Руси.</w:t>
            </w:r>
          </w:p>
        </w:tc>
        <w:tc>
          <w:tcPr>
            <w:tcW w:w="1418" w:type="dxa"/>
          </w:tcPr>
          <w:p w:rsidR="000F541F" w:rsidRPr="008A3CFC" w:rsidRDefault="000F541F" w:rsidP="005E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 Сообщения; тезисный план по статье учебника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F541F" w:rsidRPr="00D74077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7407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изобразительного искусства Древней Руси; имена великих художников Древней Руси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2" w:type="dxa"/>
            <w:shd w:val="clear" w:color="auto" w:fill="auto"/>
          </w:tcPr>
          <w:p w:rsidR="000F541F" w:rsidRPr="0050210C" w:rsidRDefault="00A270B0" w:rsidP="00B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E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trHeight w:val="1890"/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Развитие русского регионального искусства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Великого Новгорода,  Владимиро-Суздальского княжества, Московского княжества.</w:t>
            </w:r>
          </w:p>
        </w:tc>
        <w:tc>
          <w:tcPr>
            <w:tcW w:w="1418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регионального искусства и архитектурный облик Древней Руси</w:t>
            </w: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50210C" w:rsidRDefault="005E1235" w:rsidP="00A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27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50210C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Искусство единого Российского государства. Театр и музыка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периода образования государства, утверждения государственности, искусство России на пороге Нового времени.</w:t>
            </w:r>
          </w:p>
        </w:tc>
        <w:tc>
          <w:tcPr>
            <w:tcW w:w="1418" w:type="dxa"/>
          </w:tcPr>
          <w:p w:rsidR="000F541F" w:rsidRPr="008A3CFC" w:rsidRDefault="000F541F" w:rsidP="005E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 Сообщения; тезисный план по статье учебника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F541F" w:rsidRPr="00633DFA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регионального искусства и архитектурный облик Древней Руси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842" w:type="dxa"/>
            <w:shd w:val="clear" w:color="auto" w:fill="auto"/>
          </w:tcPr>
          <w:p w:rsidR="000F541F" w:rsidRPr="0050210C" w:rsidRDefault="00A270B0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</w:t>
            </w: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</w:t>
            </w:r>
            <w:r w:rsidRPr="0063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ная культура Средних веков»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Контрольно-измерительный</w:t>
            </w:r>
          </w:p>
        </w:tc>
        <w:tc>
          <w:tcPr>
            <w:tcW w:w="850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тестом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F541F" w:rsidRPr="00633DFA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в практической деятельности и повседневной жизни:</w:t>
            </w:r>
          </w:p>
          <w:p w:rsidR="000F541F" w:rsidRPr="00633DFA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выбора путей своего культурного развития;</w:t>
            </w:r>
          </w:p>
          <w:p w:rsidR="000F541F" w:rsidRPr="00633DFA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33DF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личного и коллективного досуга; выражения собственного суждения о произведениях классики и современного искусства;</w:t>
            </w:r>
          </w:p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самостоятельного художественного творчества.</w:t>
            </w:r>
          </w:p>
        </w:tc>
        <w:tc>
          <w:tcPr>
            <w:tcW w:w="1134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42" w:type="dxa"/>
            <w:shd w:val="clear" w:color="auto" w:fill="auto"/>
          </w:tcPr>
          <w:p w:rsidR="000F541F" w:rsidRPr="0050210C" w:rsidRDefault="00A270B0" w:rsidP="00B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5E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15149" w:type="dxa"/>
            <w:gridSpan w:val="11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b/>
                <w:sz w:val="20"/>
                <w:szCs w:val="20"/>
              </w:rPr>
              <w:t>Художественная культура средневекового Востока</w:t>
            </w:r>
            <w:r w:rsidRPr="00DB6AAF">
              <w:rPr>
                <w:rFonts w:ascii="Times New Roman" w:hAnsi="Times New Roman" w:cs="Times New Roman"/>
                <w:i/>
                <w:sz w:val="20"/>
                <w:szCs w:val="20"/>
              </w:rPr>
              <w:t>(5 часов)</w:t>
            </w: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161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 Индии</w:t>
            </w:r>
          </w:p>
        </w:tc>
        <w:tc>
          <w:tcPr>
            <w:tcW w:w="851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Шедевры архитектуры, изобразительного искусства Индии, музыка и театр.</w:t>
            </w:r>
          </w:p>
        </w:tc>
        <w:tc>
          <w:tcPr>
            <w:tcW w:w="1418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</w:t>
            </w: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аналитич.чтение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. Работа в группах</w:t>
            </w:r>
          </w:p>
        </w:tc>
        <w:tc>
          <w:tcPr>
            <w:tcW w:w="198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Знать самобытность и неповторимость ху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дожественной культуры Индии. </w:t>
            </w:r>
          </w:p>
        </w:tc>
        <w:tc>
          <w:tcPr>
            <w:tcW w:w="2252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DB6AAF" w:rsidRDefault="005E1235" w:rsidP="00A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7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61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 Китая</w:t>
            </w:r>
          </w:p>
        </w:tc>
        <w:tc>
          <w:tcPr>
            <w:tcW w:w="851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Значение и уникальный характер ки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тайской художественной культуры. Шедевры   архитектуры.   </w:t>
            </w:r>
          </w:p>
        </w:tc>
        <w:tc>
          <w:tcPr>
            <w:tcW w:w="1418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 xml:space="preserve">характерные особенности китайского зодчества, его органическая связь с окружающей средой.  </w:t>
            </w:r>
          </w:p>
        </w:tc>
        <w:tc>
          <w:tcPr>
            <w:tcW w:w="2252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DB6AAF" w:rsidRDefault="00A270B0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  <w:r w:rsidR="005E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Искусство Страны восходящего солнца (Япония)</w:t>
            </w:r>
          </w:p>
        </w:tc>
        <w:tc>
          <w:tcPr>
            <w:tcW w:w="851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Своеобразие и неповторимость ис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кусства Японии. Шедевры японской ар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>хитектуры.</w:t>
            </w:r>
          </w:p>
        </w:tc>
        <w:tc>
          <w:tcPr>
            <w:tcW w:w="1418" w:type="dxa"/>
          </w:tcPr>
          <w:p w:rsidR="000F541F" w:rsidRPr="008A3CFC" w:rsidRDefault="000F541F" w:rsidP="005E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 Сообщения; тезисный план по статье учебника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своеобразие и неповторимость ис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кусства Японии. Шедевры японской ар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>хитектуры.</w:t>
            </w:r>
          </w:p>
        </w:tc>
        <w:tc>
          <w:tcPr>
            <w:tcW w:w="2252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DB6AAF" w:rsidRDefault="00A270B0" w:rsidP="00B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850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Художественная культура исламских стран</w:t>
            </w:r>
          </w:p>
        </w:tc>
        <w:tc>
          <w:tcPr>
            <w:tcW w:w="851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Исторические корни и значение ис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кусства ислама. Шедевры архитекту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>ры.</w:t>
            </w:r>
          </w:p>
        </w:tc>
        <w:tc>
          <w:tcPr>
            <w:tcW w:w="1418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исторические корни и значение ис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>кусства ислама. Шедевры архитекту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>ры.</w:t>
            </w:r>
          </w:p>
        </w:tc>
        <w:tc>
          <w:tcPr>
            <w:tcW w:w="2252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DB6AAF" w:rsidRDefault="00A270B0" w:rsidP="00B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5E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ающий урок по теме «Художествен</w:t>
            </w:r>
            <w:r w:rsidRPr="005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ная культура средневекового Востока» 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Контрольно-измерительный</w:t>
            </w:r>
          </w:p>
        </w:tc>
        <w:tc>
          <w:tcPr>
            <w:tcW w:w="850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5E0B51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в практической деятельности и повседневной жизни:</w:t>
            </w:r>
          </w:p>
          <w:p w:rsidR="000F541F" w:rsidRPr="005E0B51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 собственного суждения о произведениях классики и современного искусства;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самостоятельного художественного творчества.</w:t>
            </w:r>
          </w:p>
        </w:tc>
        <w:tc>
          <w:tcPr>
            <w:tcW w:w="1418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</w:t>
            </w: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аналитич.чтение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. Работа в группах</w:t>
            </w:r>
          </w:p>
        </w:tc>
        <w:tc>
          <w:tcPr>
            <w:tcW w:w="4236" w:type="dxa"/>
            <w:gridSpan w:val="2"/>
            <w:shd w:val="clear" w:color="auto" w:fill="auto"/>
          </w:tcPr>
          <w:p w:rsidR="000F541F" w:rsidRPr="005E0B51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0F541F" w:rsidRPr="005E0B51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0F541F" w:rsidRPr="005E0B51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E0B5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учебные и творческие задания (доклады, сообщения);</w:t>
            </w:r>
          </w:p>
        </w:tc>
        <w:tc>
          <w:tcPr>
            <w:tcW w:w="113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DB6AAF" w:rsidRDefault="005E1235" w:rsidP="00A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A27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15149" w:type="dxa"/>
            <w:gridSpan w:val="11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Художественная культура Возрождения </w:t>
            </w:r>
            <w:r w:rsidRPr="00DB6AAF">
              <w:rPr>
                <w:rFonts w:ascii="Times New Roman" w:hAnsi="Times New Roman" w:cs="Times New Roman"/>
                <w:i/>
                <w:sz w:val="20"/>
                <w:szCs w:val="20"/>
              </w:rPr>
              <w:t>(8 часов)</w:t>
            </w: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Изобразительное искусство Проторенессанса и Раннего Возрождения</w:t>
            </w:r>
          </w:p>
        </w:tc>
        <w:tc>
          <w:tcPr>
            <w:tcW w:w="851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337C07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Мастера проторенессанса: </w:t>
            </w:r>
            <w:proofErr w:type="spellStart"/>
            <w:r w:rsidRPr="0033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Джотто</w:t>
            </w:r>
            <w:proofErr w:type="spellEnd"/>
            <w:r w:rsidRPr="0033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Паоло </w:t>
            </w:r>
            <w:proofErr w:type="spellStart"/>
            <w:r w:rsidRPr="0033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Учелло</w:t>
            </w:r>
            <w:proofErr w:type="spellEnd"/>
            <w:r w:rsidRPr="0033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33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Обращение к сюжетам античной мифологии, жанр портрета.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Знать основные произведения мастеров проторенессанса и раннего Возрождения</w:t>
            </w:r>
          </w:p>
        </w:tc>
        <w:tc>
          <w:tcPr>
            <w:tcW w:w="2252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DB6AAF" w:rsidRDefault="00A270B0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850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28</w:t>
            </w:r>
          </w:p>
        </w:tc>
        <w:tc>
          <w:tcPr>
            <w:tcW w:w="161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Архитектура 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Итальянского Возрождения</w:t>
            </w:r>
          </w:p>
        </w:tc>
        <w:tc>
          <w:tcPr>
            <w:tcW w:w="851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337C07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3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Эстетика   итальянского   </w:t>
            </w:r>
            <w:r w:rsidRPr="0033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Возрожде</w:t>
            </w:r>
            <w:r w:rsidRPr="0033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ния.   Воплощение   идеалов   Ренес</w:t>
            </w:r>
            <w:r w:rsidRPr="00337C0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санса   в   архитектуре   Флоренции. 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</w:tcPr>
          <w:p w:rsidR="000F541F" w:rsidRPr="008A3CFC" w:rsidRDefault="000F541F" w:rsidP="005E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Индивид. </w:t>
            </w:r>
            <w:r w:rsidRPr="008A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Сообщения; тезисный план по статье учебника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Знать идеалы 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гуманизма в искусстве итальянского Возрождения.</w:t>
            </w:r>
          </w:p>
        </w:tc>
        <w:tc>
          <w:tcPr>
            <w:tcW w:w="2252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узнавать 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DB6AAF" w:rsidRDefault="005E1235" w:rsidP="00A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A27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161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Титаны Высокого Возрождения</w:t>
            </w:r>
          </w:p>
        </w:tc>
        <w:tc>
          <w:tcPr>
            <w:tcW w:w="851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Судьба Леонардо да Винчи и основ</w:t>
            </w: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ные этапы его творческой деятель</w:t>
            </w: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ности. Прославленные шедевры ху</w:t>
            </w: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дожника </w:t>
            </w:r>
          </w:p>
        </w:tc>
        <w:tc>
          <w:tcPr>
            <w:tcW w:w="1418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</w:t>
            </w: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аналитич.чтение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. Работа в группах</w:t>
            </w:r>
          </w:p>
        </w:tc>
        <w:tc>
          <w:tcPr>
            <w:tcW w:w="198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Знать судьбу Леонардо да Винчи и основ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>ные этапы его творческой деятель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 xml:space="preserve">ности. </w:t>
            </w:r>
          </w:p>
        </w:tc>
        <w:tc>
          <w:tcPr>
            <w:tcW w:w="2252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DB6AAF" w:rsidRDefault="00A270B0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  <w:r w:rsidR="005E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Мастера венецианской живописи</w:t>
            </w:r>
          </w:p>
        </w:tc>
        <w:tc>
          <w:tcPr>
            <w:tcW w:w="851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Судьба </w:t>
            </w:r>
            <w:proofErr w:type="gramStart"/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художника,  основные</w:t>
            </w:r>
            <w:proofErr w:type="gramEnd"/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</w:t>
            </w: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>пы его творчества. Рафаэль — певец женской красоты Портретное творчество художника</w:t>
            </w:r>
          </w:p>
        </w:tc>
        <w:tc>
          <w:tcPr>
            <w:tcW w:w="1418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shd w:val="clear" w:color="auto" w:fill="auto"/>
          </w:tcPr>
          <w:p w:rsidR="000F541F" w:rsidRPr="00597785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судьбу </w:t>
            </w:r>
            <w:proofErr w:type="gramStart"/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художника,  основные</w:t>
            </w:r>
            <w:proofErr w:type="gramEnd"/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эта</w:t>
            </w: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пы его творчества. 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DB6AAF" w:rsidRDefault="00A270B0" w:rsidP="00B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5E123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Искусство Северного Возрождения.</w:t>
            </w:r>
          </w:p>
        </w:tc>
        <w:tc>
          <w:tcPr>
            <w:tcW w:w="851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50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 Северного Возрождения. Ренессанс в архитектуре Северной Европы</w:t>
            </w: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</w:tcPr>
          <w:p w:rsidR="000F541F" w:rsidRPr="008A3CFC" w:rsidRDefault="000F541F" w:rsidP="005E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 Сообщения; тезисный план по статье учебника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F541F" w:rsidRPr="00DB6AAF" w:rsidRDefault="000F541F" w:rsidP="005E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своеобразие национальных традиций французского зодчества</w:t>
            </w:r>
          </w:p>
        </w:tc>
        <w:tc>
          <w:tcPr>
            <w:tcW w:w="2252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DB6AAF" w:rsidRDefault="005E1235" w:rsidP="00A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A27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161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Музыка и театр эпохи Возрождения</w:t>
            </w:r>
          </w:p>
        </w:tc>
        <w:tc>
          <w:tcPr>
            <w:tcW w:w="851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Музыкальная культура Возрожде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>ния. Роль полифонии в развитии свет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>ских и культовых музыкальных жан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softHyphen/>
              <w:t>ров. Мир человеческих чувств и сильных страстей в театре Шекспира</w:t>
            </w:r>
          </w:p>
        </w:tc>
        <w:tc>
          <w:tcPr>
            <w:tcW w:w="1418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</w:t>
            </w: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аналитич.чтение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. Работа в группах</w:t>
            </w:r>
          </w:p>
        </w:tc>
        <w:tc>
          <w:tcPr>
            <w:tcW w:w="1984" w:type="dxa"/>
            <w:shd w:val="clear" w:color="auto" w:fill="auto"/>
          </w:tcPr>
          <w:p w:rsidR="000F541F" w:rsidRPr="00DB6AAF" w:rsidRDefault="000F541F" w:rsidP="005E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роль музыки в нравственном воспитании общества. Основные музыкальные жанры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252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42" w:type="dxa"/>
            <w:shd w:val="clear" w:color="auto" w:fill="auto"/>
          </w:tcPr>
          <w:p w:rsidR="000F541F" w:rsidRPr="00DB6AAF" w:rsidRDefault="00A270B0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</w:tc>
        <w:tc>
          <w:tcPr>
            <w:tcW w:w="850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161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Обобщающий урок по теме «Возрождение»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Контрольно-измерительный</w:t>
            </w:r>
          </w:p>
        </w:tc>
        <w:tc>
          <w:tcPr>
            <w:tcW w:w="850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Зачет по теме «Возрождение»</w:t>
            </w:r>
          </w:p>
        </w:tc>
        <w:tc>
          <w:tcPr>
            <w:tcW w:w="1418" w:type="dxa"/>
          </w:tcPr>
          <w:p w:rsidR="000F541F" w:rsidRPr="008A3CFC" w:rsidRDefault="000F541F" w:rsidP="005E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 Сообщения; тезисный план по статье учебника</w:t>
            </w:r>
          </w:p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shd w:val="clear" w:color="auto" w:fill="auto"/>
          </w:tcPr>
          <w:p w:rsidR="000F541F" w:rsidRPr="00DB6AAF" w:rsidRDefault="000F541F" w:rsidP="005E123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роль музыки в нравственном воспитании общества. Основные музыкальные жанры</w:t>
            </w:r>
          </w:p>
        </w:tc>
        <w:tc>
          <w:tcPr>
            <w:tcW w:w="2252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t>Зачет по теме «Возрождение»</w:t>
            </w:r>
          </w:p>
        </w:tc>
        <w:tc>
          <w:tcPr>
            <w:tcW w:w="842" w:type="dxa"/>
            <w:shd w:val="clear" w:color="auto" w:fill="auto"/>
          </w:tcPr>
          <w:p w:rsidR="000F541F" w:rsidRPr="00DB6AAF" w:rsidRDefault="00A270B0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  <w:r w:rsidR="00B0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RPr="00DB6AAF" w:rsidTr="005E1235">
        <w:trPr>
          <w:jc w:val="center"/>
        </w:trPr>
        <w:tc>
          <w:tcPr>
            <w:tcW w:w="519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="00B0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="00A27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  <w:p w:rsidR="000F541F" w:rsidRPr="00DB6AAF" w:rsidRDefault="000F541F" w:rsidP="00A270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A270B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614" w:type="dxa"/>
            <w:shd w:val="clear" w:color="auto" w:fill="auto"/>
          </w:tcPr>
          <w:p w:rsidR="000F541F" w:rsidRPr="00DB6AAF" w:rsidRDefault="00DD03F3" w:rsidP="005E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  <w:r w:rsidR="000F541F" w:rsidRPr="00DB6AAF">
              <w:rPr>
                <w:rFonts w:ascii="Times New Roman" w:hAnsi="Times New Roman" w:cs="Times New Roman"/>
                <w:sz w:val="20"/>
                <w:szCs w:val="20"/>
              </w:rPr>
              <w:t>овая контрол</w:t>
            </w:r>
            <w:bookmarkStart w:id="0" w:name="_GoBack"/>
            <w:bookmarkEnd w:id="0"/>
            <w:r w:rsidR="000F541F" w:rsidRPr="00DB6AAF">
              <w:rPr>
                <w:rFonts w:ascii="Times New Roman" w:hAnsi="Times New Roman" w:cs="Times New Roman"/>
                <w:sz w:val="20"/>
                <w:szCs w:val="20"/>
              </w:rPr>
              <w:t>ьная работа</w:t>
            </w:r>
            <w:r w:rsidR="00B06EE8">
              <w:rPr>
                <w:rFonts w:ascii="Times New Roman" w:hAnsi="Times New Roman" w:cs="Times New Roman"/>
                <w:sz w:val="20"/>
                <w:szCs w:val="20"/>
              </w:rPr>
              <w:t xml:space="preserve"> и её анализ</w:t>
            </w:r>
          </w:p>
        </w:tc>
        <w:tc>
          <w:tcPr>
            <w:tcW w:w="851" w:type="dxa"/>
            <w:shd w:val="clear" w:color="auto" w:fill="auto"/>
          </w:tcPr>
          <w:p w:rsidR="000F541F" w:rsidRPr="0050210C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</w:t>
            </w: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</w:t>
            </w:r>
          </w:p>
        </w:tc>
        <w:tc>
          <w:tcPr>
            <w:tcW w:w="850" w:type="dxa"/>
            <w:shd w:val="clear" w:color="auto" w:fill="auto"/>
          </w:tcPr>
          <w:p w:rsidR="000F541F" w:rsidRPr="00DB6AAF" w:rsidRDefault="00A270B0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</w:t>
            </w:r>
          </w:p>
        </w:tc>
        <w:tc>
          <w:tcPr>
            <w:tcW w:w="6237" w:type="dxa"/>
            <w:gridSpan w:val="3"/>
            <w:shd w:val="clear" w:color="auto" w:fill="auto"/>
          </w:tcPr>
          <w:p w:rsidR="000F541F" w:rsidRPr="00597785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0F541F" w:rsidRPr="00597785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0F541F" w:rsidRPr="00DB6AAF" w:rsidRDefault="000F541F" w:rsidP="00B06EE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пользоваться различными источниками информации о мировой художественной культуре;</w:t>
            </w:r>
            <w:r w:rsidR="00B0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учебные и творческие задания (доклады, сообщения);</w:t>
            </w:r>
            <w:r w:rsidR="00B0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в практической деятельности и повседневной жизни:</w:t>
            </w:r>
            <w:r w:rsidR="00B0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выбора путей своего культурного развития;</w:t>
            </w:r>
            <w:r w:rsidR="00B0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личного и коллективного досуга;</w:t>
            </w:r>
            <w:r w:rsidR="00B06EE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59778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 собственного суждения о произведениях классики и современного искусства;</w:t>
            </w:r>
          </w:p>
        </w:tc>
        <w:tc>
          <w:tcPr>
            <w:tcW w:w="2252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узнавать изученные произведения и соотносить их с </w:t>
            </w:r>
            <w:r w:rsidRPr="00DB6AAF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определенной эпохой.</w:t>
            </w:r>
          </w:p>
        </w:tc>
        <w:tc>
          <w:tcPr>
            <w:tcW w:w="1134" w:type="dxa"/>
            <w:shd w:val="clear" w:color="auto" w:fill="auto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B6AAF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Тестовая контрольная работа</w:t>
            </w:r>
          </w:p>
        </w:tc>
        <w:tc>
          <w:tcPr>
            <w:tcW w:w="842" w:type="dxa"/>
            <w:shd w:val="clear" w:color="auto" w:fill="auto"/>
          </w:tcPr>
          <w:p w:rsidR="00B06EE8" w:rsidRDefault="00B06EE8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20.05</w:t>
            </w:r>
          </w:p>
          <w:p w:rsidR="00B06EE8" w:rsidRPr="00DB6AAF" w:rsidRDefault="00B06EE8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27.05</w:t>
            </w:r>
          </w:p>
        </w:tc>
        <w:tc>
          <w:tcPr>
            <w:tcW w:w="850" w:type="dxa"/>
          </w:tcPr>
          <w:p w:rsidR="000F541F" w:rsidRPr="00DB6AA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541F" w:rsidRPr="0050210C" w:rsidRDefault="000F541F" w:rsidP="000F54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41F" w:rsidRPr="00DB6AAF" w:rsidRDefault="000F541F" w:rsidP="000F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41F" w:rsidRDefault="000F541F" w:rsidP="000F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 11 класс</w:t>
      </w:r>
    </w:p>
    <w:p w:rsidR="000F541F" w:rsidRDefault="000F541F" w:rsidP="000F541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515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20" w:firstRow="1" w:lastRow="0" w:firstColumn="0" w:lastColumn="0" w:noHBand="0" w:noVBand="0"/>
      </w:tblPr>
      <w:tblGrid>
        <w:gridCol w:w="520"/>
        <w:gridCol w:w="1614"/>
        <w:gridCol w:w="851"/>
        <w:gridCol w:w="850"/>
        <w:gridCol w:w="2835"/>
        <w:gridCol w:w="1418"/>
        <w:gridCol w:w="1984"/>
        <w:gridCol w:w="2126"/>
        <w:gridCol w:w="1276"/>
        <w:gridCol w:w="826"/>
        <w:gridCol w:w="850"/>
      </w:tblGrid>
      <w:tr w:rsidR="000F541F" w:rsidTr="005E1235">
        <w:trPr>
          <w:jc w:val="center"/>
        </w:trPr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6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Тема         урока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Тип урока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Кол-во час-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</w:t>
            </w:r>
            <w:proofErr w:type="spellEnd"/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содержание урока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виды учебной деятельности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к       уровню подготовки учащихся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</w:t>
            </w:r>
          </w:p>
        </w:tc>
        <w:tc>
          <w:tcPr>
            <w:tcW w:w="1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 проведения</w:t>
            </w:r>
          </w:p>
        </w:tc>
      </w:tr>
      <w:tr w:rsidR="000F541F" w:rsidTr="005E1235">
        <w:trPr>
          <w:jc w:val="center"/>
        </w:trPr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 плану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Факт </w:t>
            </w:r>
          </w:p>
        </w:tc>
      </w:tr>
      <w:tr w:rsidR="000F541F" w:rsidTr="005E1235">
        <w:trPr>
          <w:jc w:val="center"/>
        </w:trPr>
        <w:tc>
          <w:tcPr>
            <w:tcW w:w="15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Pr="00735F39" w:rsidRDefault="000F541F" w:rsidP="005E12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F541F" w:rsidRDefault="000F541F" w:rsidP="005E1235">
            <w:pPr>
              <w:spacing w:after="0" w:line="240" w:lineRule="auto"/>
              <w:ind w:left="72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35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Художественная культура Нового времени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(22 часа)</w:t>
            </w:r>
          </w:p>
          <w:p w:rsidR="000F541F" w:rsidRDefault="000F541F" w:rsidP="005E1235">
            <w:pPr>
              <w:spacing w:after="0" w:line="240" w:lineRule="auto"/>
              <w:ind w:left="720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культура барокко.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мировосприятия в эпоху барокко, эстетика барокко.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эстетики барокко.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барокко.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Pr="00CA47A1" w:rsidRDefault="000F541F" w:rsidP="005E1235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CA47A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Архитектурные ансамбли Рима, Лоренцо Бернини, архитектура Петербурга и его окрестностей.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характерные черты барочной архитектуры.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барокко.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Живопись барокко, творчество Рубенса. Скульптурные шедевры Лоренцо Бернини.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</w:t>
            </w: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аналитич.чтение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. Работа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творчество Рубенса и Лоренцо Бернини.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D128B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63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Реалистические тенденции в живописи Голландии.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Рембранта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Великие мастера голландской живописи.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Рембранта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 И великих мастеров голландской живописи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культура барокко.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«Взволнованный стиль» барокко в итальянской опере. Расцвет свободной полифонии в творчестве Баха.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 xml:space="preserve">; конспект лекции </w:t>
            </w:r>
            <w:r w:rsidRPr="008A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Знать особенности музыкальной культуры  барокко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Уметь узнавать изученные произведения и соотносить их с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trHeight w:val="140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6. 6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«Барокко»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Изменение мировосприятия в эпоху барокко, эстетика барокко.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Работа с тестом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D128B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  <w:r w:rsidR="0063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7.7.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культура классицизма и рококо.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 классицизма. Рококо и сентиментализм.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художественную  культуру классицизма и рококо.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8.8.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Классицизм в архитектуре Западной Европы.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«Сказочный сон» Версаля. Архитектурные ансамбли Парижа. Ампир.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 классицизма  в архитектуре Западной Европы.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9..9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Изобразительное искусство классицизма и рококо.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Никола Пуссен – художник классицизма. Мастера «галантного жанра»: живопись рококо.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</w:t>
            </w: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аналитич.чтение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. Работа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изобразительного искусства классицизма и рококо.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Композиторы Венской классической школы.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Классический симфонизм Гайдна. Музыкальный мир  Моцарта.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творчество композиторов Венской классической школы.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Шедевры классицизма в архитектуре России.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«Строгий, стройный вид» Петербурга. «Архитектурный театр» Москвы.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В.И.Баженов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М.Ф. Казаков.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шедевры классицизма в архитектуре России.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Искусство русского портрета.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Мастера живописного портрета. Мастера скульптурного портрета.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искусства  русского портрета.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13. 13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Неоклассицизм и академизм в живописи.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Ж.Л.Давид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основоположник неоклассицизма.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К.П.Брюллова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Художественные открытия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А.А.Иванова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</w:t>
            </w: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аналитич.чтение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. Работа в группах</w:t>
            </w: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 по теме «Искусство рококо и классицизма»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15. 15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Художественная культура романтизма: живопись.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Эстетика романтизма. Живопись романтизма.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отличительные черты романтизма.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D128B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</w:t>
            </w:r>
            <w:r w:rsidR="0063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Романтический идеал и его отражение в музыке.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Романтизм в западноевропейской музыке.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Р.Вагнер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– реформатор оперного жанра. Русская музыка романтизма.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романтический идеал и его отражение в музыке.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17. 17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Зарождение русской классической музыкальной школы.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М.И.Глинка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Глинка – основоположник русской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музакальной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классики. Рождение русской национальной оперы.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</w:t>
            </w: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аналитич.чтение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. Работа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особенности русской классической музыкальной школы.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18.18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Реализм – направление в искусстве второй половины 19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Реализм: эволюция понятия. Эстетика реализма и натурализм.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реализма – направления в искусстве второй половины 19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D128B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63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19.19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тематика в западноевропейской живописи реализма.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Картины жизни в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Г.Курбе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История и реальность в творчестве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О.Домье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социальную тематику в западноевропейской живописи реализма.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trHeight w:val="1272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20.20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Русские художники-передвижники.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Общество передвижных выставок. Реалистическая живопись И.Е. Репина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В.И.Сурикова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</w:t>
            </w: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аналитич.чтение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. Работа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Знать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русскиххудожников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-передвижников.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D128B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Развитие русской музыки во второй половине 19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Композиторы «Могучей кучки». «Музыкальная исповедь души»: творчество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П.И.Чайковского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развития  русской музыки во второй половине 19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D128B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  <w:r w:rsidR="0063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22.22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Обобщающий урок по теме «Художественная культура Нового времени»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в практической деятельности и повседневной жизни: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выбора путей своего культурного развития;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личного и коллективного досуга; выражения собственного суждения о произведениях классики и современного искусства;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самостоятельного художественного творчества.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Контрольная работа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1515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F541F" w:rsidRDefault="000F541F" w:rsidP="005E1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35F3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Художественная культура конца 19-20 века.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(11 часов)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477662">
        <w:trPr>
          <w:trHeight w:val="1300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  <w:p w:rsidR="001B4FF1" w:rsidRDefault="001B4FF1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FF1" w:rsidRDefault="001B4FF1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B4FF1" w:rsidRDefault="001B4FF1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4FF1" w:rsidRDefault="000F541F" w:rsidP="0047766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Импрессионизм и постимпрессионизм в живописи.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Художественные искания импрессионистов. Последователи импрессионистов.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особенности импрессионизма и  постимпрессионизма  в живописи.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C30D4">
        <w:trPr>
          <w:trHeight w:val="283"/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стиля модерн в европейском искусстве.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Усвоение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Характерные  особенности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стиля. Модерн в архитектуре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В.Орта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Архитектурные шедевры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А.Гауди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характерные  особенности стиля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D128B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Символ и миф в живописи и музыке.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«Вечная борьба мятущегося человеческого духа» в творчестве М.А. Врубеля. Музыкальный мир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А.Н.Скрябина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художественные принципы символизма.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D128B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63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Художественные течения модернизма в живописи.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Фовизи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А.Матисса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Кубизм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П.Пикассо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Сюрреализм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С.Дали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t xml:space="preserve">Выборочное </w:t>
            </w: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аналитич.чтение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. Работа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художественные течения модернизма в живописи.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Русское изобразительное искусство20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Художественные объединения начала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века.Мастера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русского авангарда. Искусство советского периода</w:t>
            </w:r>
          </w:p>
        </w:tc>
        <w:tc>
          <w:tcPr>
            <w:tcW w:w="55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учебные и творческие задания (доклады, сообщения);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D128B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Архитектура 20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Конструктивизм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Ш.Э.Корбюзье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В.Е. Татлина. «Органическая архитектура»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Ф.Л.Райта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характерные особенности архитектуры 20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29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Театральная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культура 20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Усвоен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ие нового материала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Режиссёрский театр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К.С.Станиславского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В.И.Немировича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-Данченко.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A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Выборочное </w:t>
            </w: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аналитич.чтение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. Работа в группах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Знать характерные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особенности театральной культуры 20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Уметь узнавать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Шедевры мирового кинематографа.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Комбинированный урок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Мастера немого кино: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С.М.Эйзенштейн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Ч.С.Чаплин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«Реальность фантастики»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Ф.Феллини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характерные особенности мирового кинематографа.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D128B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</w:t>
            </w:r>
            <w:r w:rsidR="00637F6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Музыкальная культура России 20 века.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Урок-лекция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Музыкальный  мир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С.С.Прокофьева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. Творческие изыскания </w:t>
            </w:r>
            <w:proofErr w:type="spellStart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Д.Д.Шостаковича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Индивид.сообщение</w:t>
            </w:r>
            <w:proofErr w:type="spellEnd"/>
            <w:r w:rsidRPr="008A3CFC">
              <w:rPr>
                <w:rFonts w:ascii="Times New Roman" w:hAnsi="Times New Roman" w:cs="Times New Roman"/>
                <w:sz w:val="20"/>
                <w:szCs w:val="20"/>
              </w:rPr>
              <w:t>; конспект лекции учителя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Знать характерные особенности музыкальной культуры России 20 века.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Уметь узнавать изученные произведения и соотносить их с определенной эпохой.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1B4FF1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F541F" w:rsidTr="005E1235">
        <w:trPr>
          <w:jc w:val="center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="009C6B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-12/</w:t>
            </w:r>
          </w:p>
          <w:p w:rsidR="000F541F" w:rsidRDefault="009C6BC0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="001B4F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-3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9C6BC0" w:rsidP="005E1235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Итоговая контрольная работа и её анализ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Контрольно-измерительный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D128B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3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Узнавать изученные произведения и соотносить их с определенной эпохой, стилем, направлением.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устанавливать стилевые и сюжетные связи между произведениями разных видов искусства;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пользоваться различными источниками информации о мировой художественной культуре;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выполнять учебные и творческие задания (доклады, сообщения);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использовать приобретенные знания в практической деятельности и повседневной жизни: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для выбора путей своего культурного развития;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организации личного и коллективного досуга;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выражения собственного суждения о произведениях классики и современного искусства;</w:t>
            </w:r>
          </w:p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самостоятельного художественного творчества.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Тестовая контрольная работа</w:t>
            </w:r>
          </w:p>
        </w:tc>
        <w:tc>
          <w:tcPr>
            <w:tcW w:w="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28B2" w:rsidRDefault="00D128B2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06.05</w:t>
            </w:r>
          </w:p>
          <w:p w:rsidR="000F541F" w:rsidRDefault="00637F67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  <w:p w:rsidR="00637F67" w:rsidRDefault="00637F67" w:rsidP="00D128B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="00D128B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541F" w:rsidRDefault="000F541F" w:rsidP="005E123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F541F" w:rsidRDefault="000F541F" w:rsidP="000F541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F541F" w:rsidRDefault="000F541F" w:rsidP="000F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41F" w:rsidRDefault="000F541F" w:rsidP="000F541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F541F" w:rsidRDefault="000F541F" w:rsidP="000F541F"/>
    <w:p w:rsidR="003B3876" w:rsidRDefault="003B3876" w:rsidP="000F541F"/>
    <w:tbl>
      <w:tblPr>
        <w:tblW w:w="1247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765"/>
        <w:gridCol w:w="6709"/>
      </w:tblGrid>
      <w:tr w:rsidR="005C30D4" w:rsidTr="005C30D4">
        <w:trPr>
          <w:trHeight w:val="1571"/>
        </w:trPr>
        <w:tc>
          <w:tcPr>
            <w:tcW w:w="5765" w:type="dxa"/>
            <w:vAlign w:val="center"/>
            <w:hideMark/>
          </w:tcPr>
          <w:p w:rsidR="004A7EF5" w:rsidRDefault="004A7EF5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D4" w:rsidRPr="005C30D4" w:rsidRDefault="005C30D4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D4">
              <w:rPr>
                <w:rFonts w:ascii="Times New Roman" w:hAnsi="Times New Roman" w:cs="Times New Roman"/>
                <w:sz w:val="24"/>
                <w:szCs w:val="24"/>
              </w:rPr>
              <w:t>Согласовано:</w:t>
            </w:r>
          </w:p>
          <w:p w:rsidR="005C30D4" w:rsidRPr="005C30D4" w:rsidRDefault="005C30D4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D4">
              <w:rPr>
                <w:rFonts w:ascii="Times New Roman" w:hAnsi="Times New Roman" w:cs="Times New Roman"/>
                <w:sz w:val="24"/>
                <w:szCs w:val="24"/>
              </w:rPr>
              <w:t xml:space="preserve">Протокол заседания методического объединения </w:t>
            </w:r>
          </w:p>
          <w:p w:rsidR="005C30D4" w:rsidRPr="005C30D4" w:rsidRDefault="005C30D4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D4">
              <w:rPr>
                <w:rFonts w:ascii="Times New Roman" w:hAnsi="Times New Roman" w:cs="Times New Roman"/>
                <w:sz w:val="24"/>
                <w:szCs w:val="24"/>
              </w:rPr>
              <w:t>учителей предметников</w:t>
            </w:r>
          </w:p>
          <w:p w:rsidR="005C30D4" w:rsidRPr="005C30D4" w:rsidRDefault="005C30D4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D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128B2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5C30D4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7D29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C30D4">
              <w:rPr>
                <w:rFonts w:ascii="Times New Roman" w:hAnsi="Times New Roman" w:cs="Times New Roman"/>
                <w:sz w:val="24"/>
                <w:szCs w:val="24"/>
              </w:rPr>
              <w:t xml:space="preserve"> № 1</w:t>
            </w:r>
          </w:p>
          <w:p w:rsidR="005C30D4" w:rsidRPr="005C30D4" w:rsidRDefault="005C30D4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30D4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</w:t>
            </w:r>
            <w:proofErr w:type="spellStart"/>
            <w:r w:rsidRPr="005C30D4">
              <w:rPr>
                <w:rFonts w:ascii="Times New Roman" w:hAnsi="Times New Roman" w:cs="Times New Roman"/>
                <w:sz w:val="24"/>
                <w:szCs w:val="24"/>
              </w:rPr>
              <w:t>Сикоренко</w:t>
            </w:r>
            <w:proofErr w:type="spellEnd"/>
            <w:r w:rsidRPr="005C30D4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6709" w:type="dxa"/>
            <w:vAlign w:val="center"/>
            <w:hideMark/>
          </w:tcPr>
          <w:p w:rsidR="005C30D4" w:rsidRPr="005C30D4" w:rsidRDefault="005C30D4" w:rsidP="005C30D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A7EF5" w:rsidRDefault="004A7EF5" w:rsidP="005C3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D4" w:rsidRPr="005C30D4" w:rsidRDefault="005C30D4" w:rsidP="005C3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0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Согласовано:</w:t>
            </w:r>
          </w:p>
          <w:p w:rsidR="005C30D4" w:rsidRPr="005C30D4" w:rsidRDefault="005C30D4" w:rsidP="005C3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0D4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директора по учебной работе </w:t>
            </w:r>
          </w:p>
          <w:p w:rsidR="005C30D4" w:rsidRPr="005C30D4" w:rsidRDefault="005C30D4" w:rsidP="005C3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30D4" w:rsidRPr="005C30D4" w:rsidRDefault="005C30D4" w:rsidP="005C30D4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30D4">
              <w:rPr>
                <w:rFonts w:ascii="Times New Roman" w:hAnsi="Times New Roman" w:cs="Times New Roman"/>
                <w:sz w:val="24"/>
                <w:szCs w:val="24"/>
              </w:rPr>
              <w:t>____________ Бойко Л.А.</w:t>
            </w:r>
          </w:p>
          <w:p w:rsidR="005C30D4" w:rsidRPr="005C30D4" w:rsidRDefault="00D128B2" w:rsidP="007D29C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5C30D4" w:rsidRPr="005C30D4">
              <w:rPr>
                <w:rFonts w:ascii="Times New Roman" w:hAnsi="Times New Roman" w:cs="Times New Roman"/>
                <w:sz w:val="24"/>
                <w:szCs w:val="24"/>
              </w:rPr>
              <w:t>.08.201</w:t>
            </w:r>
            <w:r w:rsidR="007D29C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</w:tbl>
    <w:p w:rsidR="000F541F" w:rsidRPr="001264CD" w:rsidRDefault="000F541F" w:rsidP="001264CD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0F541F" w:rsidRPr="001264CD" w:rsidSect="005C30D4">
      <w:pgSz w:w="16838" w:h="11906" w:orient="landscape"/>
      <w:pgMar w:top="851" w:right="962" w:bottom="851" w:left="1134" w:header="709" w:footer="709" w:gutter="0"/>
      <w:pgBorders w:display="firstPage"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D2121"/>
    <w:multiLevelType w:val="hybridMultilevel"/>
    <w:tmpl w:val="EC88B5E8"/>
    <w:lvl w:ilvl="0" w:tplc="04190001">
      <w:start w:val="1"/>
      <w:numFmt w:val="bullet"/>
      <w:lvlText w:val=""/>
      <w:lvlJc w:val="left"/>
      <w:pPr>
        <w:tabs>
          <w:tab w:val="num" w:pos="580"/>
        </w:tabs>
        <w:ind w:left="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40" w:hanging="360"/>
      </w:pPr>
      <w:rPr>
        <w:rFonts w:ascii="Wingdings" w:hAnsi="Wingdings" w:hint="default"/>
      </w:rPr>
    </w:lvl>
  </w:abstractNum>
  <w:abstractNum w:abstractNumId="1" w15:restartNumberingAfterBreak="0">
    <w:nsid w:val="145F38BA"/>
    <w:multiLevelType w:val="hybridMultilevel"/>
    <w:tmpl w:val="C636C2B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F403CB"/>
    <w:multiLevelType w:val="hybridMultilevel"/>
    <w:tmpl w:val="33246F88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CD51E26"/>
    <w:multiLevelType w:val="hybridMultilevel"/>
    <w:tmpl w:val="4A54D5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27257"/>
    <w:rsid w:val="00026939"/>
    <w:rsid w:val="000376EE"/>
    <w:rsid w:val="000B1BD7"/>
    <w:rsid w:val="000E2EF2"/>
    <w:rsid w:val="000F541F"/>
    <w:rsid w:val="00105AC1"/>
    <w:rsid w:val="001264CD"/>
    <w:rsid w:val="001B4FF1"/>
    <w:rsid w:val="002219BA"/>
    <w:rsid w:val="0024096E"/>
    <w:rsid w:val="0028702E"/>
    <w:rsid w:val="002D549F"/>
    <w:rsid w:val="00303119"/>
    <w:rsid w:val="00326071"/>
    <w:rsid w:val="003B3876"/>
    <w:rsid w:val="00477662"/>
    <w:rsid w:val="004A7EF5"/>
    <w:rsid w:val="00527257"/>
    <w:rsid w:val="005C30D4"/>
    <w:rsid w:val="005E1235"/>
    <w:rsid w:val="005E7D58"/>
    <w:rsid w:val="00606953"/>
    <w:rsid w:val="0061530C"/>
    <w:rsid w:val="00637F67"/>
    <w:rsid w:val="0072497A"/>
    <w:rsid w:val="00727125"/>
    <w:rsid w:val="007B7937"/>
    <w:rsid w:val="007D29CB"/>
    <w:rsid w:val="00961CE2"/>
    <w:rsid w:val="009C6BC0"/>
    <w:rsid w:val="00A270B0"/>
    <w:rsid w:val="00A82CE5"/>
    <w:rsid w:val="00B06EE8"/>
    <w:rsid w:val="00C25498"/>
    <w:rsid w:val="00C45E9E"/>
    <w:rsid w:val="00D106DD"/>
    <w:rsid w:val="00D128B2"/>
    <w:rsid w:val="00DD03F3"/>
    <w:rsid w:val="00E74738"/>
    <w:rsid w:val="00EB055C"/>
    <w:rsid w:val="00F53710"/>
    <w:rsid w:val="00F672BD"/>
    <w:rsid w:val="00FD1A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E041A1-2526-44B4-8A2F-3546EC76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1AD1"/>
  </w:style>
  <w:style w:type="paragraph" w:styleId="1">
    <w:name w:val="heading 1"/>
    <w:basedOn w:val="a"/>
    <w:next w:val="a"/>
    <w:link w:val="10"/>
    <w:qFormat/>
    <w:rsid w:val="007B79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Intense Emphasis"/>
    <w:basedOn w:val="a0"/>
    <w:uiPriority w:val="21"/>
    <w:qFormat/>
    <w:rsid w:val="00FD1AD1"/>
    <w:rPr>
      <w:b/>
      <w:bCs/>
      <w:i/>
      <w:iCs/>
      <w:color w:val="4F81BD" w:themeColor="accent1"/>
    </w:rPr>
  </w:style>
  <w:style w:type="paragraph" w:styleId="a4">
    <w:name w:val="Normal (Web)"/>
    <w:basedOn w:val="a"/>
    <w:uiPriority w:val="99"/>
    <w:unhideWhenUsed/>
    <w:rsid w:val="001264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702E"/>
  </w:style>
  <w:style w:type="paragraph" w:styleId="a5">
    <w:name w:val="No Spacing"/>
    <w:basedOn w:val="a"/>
    <w:uiPriority w:val="1"/>
    <w:qFormat/>
    <w:rsid w:val="002870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61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61CE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B793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4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04205B-5E23-4BFA-8A6D-D8BB97E2B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7153</Words>
  <Characters>40774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МБОУ РСОШ</dc:creator>
  <cp:keywords/>
  <dc:description/>
  <cp:lastModifiedBy>МБОУ РСОШ</cp:lastModifiedBy>
  <cp:revision>40</cp:revision>
  <cp:lastPrinted>2019-09-12T06:51:00Z</cp:lastPrinted>
  <dcterms:created xsi:type="dcterms:W3CDTF">2014-06-19T06:26:00Z</dcterms:created>
  <dcterms:modified xsi:type="dcterms:W3CDTF">2019-09-12T06:53:00Z</dcterms:modified>
</cp:coreProperties>
</file>