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B" w:rsidRDefault="004001AB">
      <w:r>
        <w:rPr>
          <w:noProof/>
          <w:lang w:eastAsia="ru-RU"/>
        </w:rPr>
        <w:drawing>
          <wp:inline distT="0" distB="0" distL="0" distR="0">
            <wp:extent cx="5753100" cy="1514475"/>
            <wp:effectExtent l="19050" t="0" r="0" b="0"/>
            <wp:docPr id="1" name="Рисунок 1" descr="C:\Users\111\Desktop\ГИА 9\banner-gia9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ИА 9\banner-gia9-2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AB" w:rsidRDefault="004001AB"/>
    <w:p w:rsidR="004001AB" w:rsidRDefault="004001AB" w:rsidP="009A6A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01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сроках и местах подачи заявлений </w:t>
      </w:r>
    </w:p>
    <w:p w:rsidR="002226AE" w:rsidRDefault="004001AB" w:rsidP="009A6A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01AB">
        <w:rPr>
          <w:rFonts w:ascii="Times New Roman" w:hAnsi="Times New Roman" w:cs="Times New Roman"/>
          <w:b/>
          <w:color w:val="FF0000"/>
          <w:sz w:val="36"/>
          <w:szCs w:val="36"/>
        </w:rPr>
        <w:t>на сдачу ГИА по учебным предметам</w:t>
      </w:r>
    </w:p>
    <w:p w:rsidR="004001AB" w:rsidRPr="004001AB" w:rsidRDefault="004001AB" w:rsidP="004001A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Для участия в ГИА-9 необходимо </w:t>
      </w:r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 1 марта (включительно)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подать в образовательную организацию, в которой обучающиеся осваивают образовательные программы основного общего образования, 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заявление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 указанием выбранных учебных предметов, формы (форм) ГИА-9 и 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согласие на обработку персональных данных</w:t>
      </w:r>
      <w:r w:rsidRPr="009A6A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001AB" w:rsidRP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ГИА-9 с ограниченными возможностями здоровья при подаче заявления предъявляют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копию рекомендаций </w:t>
      </w:r>
      <w:proofErr w:type="spellStart"/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психолого-медико-педагогической</w:t>
      </w:r>
      <w:proofErr w:type="spellEnd"/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комиссии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участники ГИА-9 - дети-инвалиды и инвалиды -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оригинал или заверенную копию справки, подтверждающей факт установления инвалидности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выданной федеральным государственным учреждением медико-социальной, а также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копию рекомендаций ПМПК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случаях, предусмотренных </w:t>
      </w:r>
      <w:hyperlink r:id="rId5" w:anchor="block_1044" w:history="1">
        <w:r w:rsidRPr="009A6A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 44</w:t>
        </w:r>
      </w:hyperlink>
      <w:r w:rsidRPr="009A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A6A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Порядка проведения государственной итоговой аттестации по образовательным программам основного общего образования.</w:t>
      </w:r>
      <w:proofErr w:type="gramEnd"/>
    </w:p>
    <w:p w:rsidR="004001AB" w:rsidRPr="009A6AEA" w:rsidRDefault="004001AB" w:rsidP="009A6AEA">
      <w:pPr>
        <w:spacing w:after="0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ГИА-9 проводится в формах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ОГЭ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(основной государственный экзамен)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(или)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ГВЭ (государственный выпускной экзамен)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</w:p>
    <w:p w:rsid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</w:rPr>
        <w:t>Основной государственный экзамен (далее - ОГЭ)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 том 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9A6AEA">
        <w:rPr>
          <w:rFonts w:ascii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 или заочной формах, обучающихся в образовательных организациях, расположенных за пределами территории</w:t>
      </w:r>
      <w:proofErr w:type="gramEnd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Федерации  и реализующих имеющие государственную аккредитацию образовательные 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программы основного общего образования, и 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 к ГИА-9.</w:t>
      </w:r>
    </w:p>
    <w:p w:rsidR="004001AB" w:rsidRP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</w:rPr>
        <w:t>Государственный выпускной экзамен (далее - ГВЭ)</w:t>
      </w:r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>проводится</w:t>
      </w:r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> в форме письменных, устных экзаменов с 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 также в учреждениях, исполняющих наказание в виде лишения свободы, а также для обучающихся с 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ГИА-9 в форме ОГЭ и (или) ГВЭ включает в себя четыре экзамена по следующим учебным предметам: экзамены по русскому языку и математике (обязательные учебные предметы), а также экзамены по выбору обучающегося, экстерна по двум учебным предметам из числа учебных предметов: 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 информационно-коммуникационные технологии (ИКТ).</w:t>
      </w:r>
      <w:proofErr w:type="gramEnd"/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обучающихся, экстернов с ограниченными возможностями здоровья, обучающихся детей-инвалидов и инвалидов (далее вместе – участники с ОВЗ),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 русскому языку и математике). Причём для участников с ОВЗ допускается сочетание форм проведения ГИА-9 (ОГЭ и ГВЭ). Продолжительность экзамена по учебному предмету для данной категории участников ГИА-9 увеличивается на 1,5 часа.</w:t>
      </w:r>
    </w:p>
    <w:p w:rsidR="009A6AEA" w:rsidRPr="009A6AEA" w:rsidRDefault="009A6AEA" w:rsidP="003B567B">
      <w:pPr>
        <w:pStyle w:val="a7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3B567B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lastRenderedPageBreak/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9A6AEA" w:rsidRPr="003B567B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B567B">
        <w:rPr>
          <w:color w:val="333333"/>
          <w:sz w:val="28"/>
          <w:szCs w:val="28"/>
        </w:rPr>
        <w:t xml:space="preserve">Обработка и проверка экзаменационных работ занимают </w:t>
      </w:r>
      <w:r w:rsidRPr="003B567B">
        <w:rPr>
          <w:b/>
          <w:color w:val="333333"/>
          <w:sz w:val="28"/>
          <w:szCs w:val="28"/>
        </w:rPr>
        <w:t>не более десяти календарных дней.</w:t>
      </w:r>
    </w:p>
    <w:p w:rsidR="009A6AEA" w:rsidRP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9A6AEA" w:rsidRP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B567B">
        <w:rPr>
          <w:b/>
          <w:color w:val="333333"/>
          <w:sz w:val="28"/>
          <w:szCs w:val="28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</w:t>
      </w:r>
      <w:r w:rsidRPr="009A6AEA">
        <w:rPr>
          <w:color w:val="333333"/>
          <w:sz w:val="28"/>
          <w:szCs w:val="28"/>
        </w:rPr>
        <w:t>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  <w:r w:rsidRPr="003B567B">
        <w:rPr>
          <w:b/>
          <w:color w:val="FF0000"/>
          <w:sz w:val="36"/>
          <w:szCs w:val="36"/>
        </w:rPr>
        <w:t>О сроках, местах и порядке подачи и рассмотрения апелляций</w:t>
      </w:r>
    </w:p>
    <w:p w:rsidR="003B567B" w:rsidRP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</w:p>
    <w:p w:rsidR="009A6AEA" w:rsidRP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b/>
          <w:color w:val="333333"/>
          <w:sz w:val="28"/>
          <w:szCs w:val="28"/>
        </w:rPr>
        <w:t>Апелляция о несогласии с выставленными баллами</w:t>
      </w:r>
      <w:r w:rsidRPr="009A6AEA">
        <w:rPr>
          <w:color w:val="333333"/>
          <w:sz w:val="28"/>
          <w:szCs w:val="28"/>
        </w:rPr>
        <w:t>, в том числе по результатам перепроверки экзаменационной работы в соответствии с </w:t>
      </w:r>
      <w:hyperlink r:id="rId6" w:anchor="block_1071" w:history="1">
        <w:r w:rsidRPr="009A6AEA">
          <w:rPr>
            <w:rStyle w:val="a6"/>
            <w:color w:val="auto"/>
            <w:sz w:val="28"/>
            <w:szCs w:val="28"/>
            <w:u w:val="none"/>
          </w:rPr>
          <w:t>пунктом 71</w:t>
        </w:r>
      </w:hyperlink>
      <w:r w:rsidRPr="009A6AEA">
        <w:rPr>
          <w:color w:val="333333"/>
          <w:sz w:val="28"/>
          <w:szCs w:val="28"/>
        </w:rPr>
        <w:t xml:space="preserve"> Порядка, </w:t>
      </w:r>
      <w:r w:rsidRPr="009A6AEA">
        <w:rPr>
          <w:b/>
          <w:color w:val="333333"/>
          <w:sz w:val="28"/>
          <w:szCs w:val="28"/>
        </w:rPr>
        <w:t>подается в течение двух рабочих дней, следующих за официальным днем объявления результатов ГИА-9 по соответствующему учебному предмету</w:t>
      </w:r>
      <w:r w:rsidRPr="009A6AEA">
        <w:rPr>
          <w:color w:val="333333"/>
          <w:sz w:val="28"/>
          <w:szCs w:val="28"/>
        </w:rPr>
        <w:t>.</w:t>
      </w:r>
    </w:p>
    <w:p w:rsidR="009A6AEA" w:rsidRP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</w:t>
      </w:r>
      <w:r w:rsidRPr="009A6AEA">
        <w:rPr>
          <w:b/>
          <w:color w:val="333333"/>
          <w:sz w:val="28"/>
          <w:szCs w:val="28"/>
        </w:rPr>
        <w:t>непосредственно в образовательную организацию</w:t>
      </w:r>
      <w:r w:rsidRPr="009A6AEA">
        <w:rPr>
          <w:color w:val="333333"/>
          <w:sz w:val="28"/>
          <w:szCs w:val="28"/>
        </w:rPr>
        <w:t>, в которой они были допущены к ГИА-9.</w:t>
      </w:r>
    </w:p>
    <w:p w:rsid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b/>
          <w:color w:val="333333"/>
          <w:sz w:val="28"/>
          <w:szCs w:val="28"/>
        </w:rPr>
        <w:t>Апелляцию о нарушении Порядка</w:t>
      </w:r>
      <w:r w:rsidRPr="009A6AEA">
        <w:rPr>
          <w:color w:val="333333"/>
          <w:sz w:val="28"/>
          <w:szCs w:val="28"/>
        </w:rPr>
        <w:t xml:space="preserve"> (за исключением случаев, установленных </w:t>
      </w:r>
      <w:hyperlink r:id="rId7" w:anchor="block_1078" w:history="1">
        <w:r w:rsidRPr="009A6AEA">
          <w:rPr>
            <w:rStyle w:val="a6"/>
            <w:color w:val="auto"/>
            <w:sz w:val="28"/>
            <w:szCs w:val="28"/>
            <w:u w:val="none"/>
          </w:rPr>
          <w:t>пунктом 78</w:t>
        </w:r>
      </w:hyperlink>
      <w:r w:rsidRPr="009A6AEA">
        <w:rPr>
          <w:color w:val="333333"/>
          <w:sz w:val="28"/>
          <w:szCs w:val="28"/>
        </w:rPr>
        <w:t xml:space="preserve"> Порядка) участник ГИА-9 подает </w:t>
      </w:r>
      <w:r w:rsidRPr="009A6AEA">
        <w:rPr>
          <w:b/>
          <w:color w:val="333333"/>
          <w:sz w:val="28"/>
          <w:szCs w:val="28"/>
        </w:rPr>
        <w:t>в день проведения экзамена по соответствующему учебному предмету</w:t>
      </w:r>
      <w:r w:rsidRPr="009A6AEA">
        <w:rPr>
          <w:color w:val="333333"/>
          <w:sz w:val="28"/>
          <w:szCs w:val="28"/>
        </w:rPr>
        <w:t xml:space="preserve"> члену ГЭК, не покидая ППЭ.</w:t>
      </w:r>
    </w:p>
    <w:p w:rsidR="00C3603B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C3603B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C3603B" w:rsidRPr="002C3618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32"/>
          <w:szCs w:val="32"/>
        </w:rPr>
      </w:pPr>
      <w:r w:rsidRPr="002C3618">
        <w:rPr>
          <w:b/>
          <w:color w:val="FF0000"/>
          <w:sz w:val="32"/>
          <w:szCs w:val="32"/>
        </w:rPr>
        <w:t xml:space="preserve">Ссылки на полезную информацию: </w:t>
      </w:r>
    </w:p>
    <w:p w:rsidR="00C3603B" w:rsidRDefault="00C90D7D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8" w:history="1">
        <w:r w:rsidR="00C3603B" w:rsidRPr="006A21A9">
          <w:rPr>
            <w:rStyle w:val="a6"/>
            <w:sz w:val="28"/>
            <w:szCs w:val="28"/>
          </w:rPr>
          <w:t>https://obrnadzor.gov.ru/navigator-gia/</w:t>
        </w:r>
      </w:hyperlink>
    </w:p>
    <w:p w:rsidR="00C3603B" w:rsidRDefault="00C90D7D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9" w:history="1">
        <w:r w:rsidR="00C3603B" w:rsidRPr="006A21A9">
          <w:rPr>
            <w:rStyle w:val="a6"/>
            <w:sz w:val="28"/>
            <w:szCs w:val="28"/>
          </w:rPr>
          <w:t>https://minobr.donland.ru/activity/8287/</w:t>
        </w:r>
      </w:hyperlink>
    </w:p>
    <w:p w:rsidR="00C3603B" w:rsidRPr="009A6AEA" w:rsidRDefault="00C90D7D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10" w:history="1">
        <w:r w:rsidR="00C3603B" w:rsidRPr="006A21A9">
          <w:rPr>
            <w:rStyle w:val="a6"/>
            <w:sz w:val="28"/>
            <w:szCs w:val="28"/>
          </w:rPr>
          <w:t>https://fipi.ru/navigator-podgotovki/navigator-oge</w:t>
        </w:r>
      </w:hyperlink>
      <w:r w:rsidR="00C3603B">
        <w:rPr>
          <w:color w:val="333333"/>
          <w:sz w:val="28"/>
          <w:szCs w:val="28"/>
        </w:rPr>
        <w:t xml:space="preserve"> (банк тренировочных заданий для подготовки к ОГЭ по учебным предметам) </w:t>
      </w:r>
    </w:p>
    <w:p w:rsidR="009A6AEA" w:rsidRPr="009A6AEA" w:rsidRDefault="009A6AEA" w:rsidP="009A6AE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01AB" w:rsidRPr="009A6AEA" w:rsidRDefault="004001AB" w:rsidP="009A6AE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01AB" w:rsidRPr="009A6AEA" w:rsidSect="0022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AB"/>
    <w:rsid w:val="002226AE"/>
    <w:rsid w:val="002C3618"/>
    <w:rsid w:val="003B567B"/>
    <w:rsid w:val="004001AB"/>
    <w:rsid w:val="006050D3"/>
    <w:rsid w:val="009A6AEA"/>
    <w:rsid w:val="00C3603B"/>
    <w:rsid w:val="00C9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1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01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0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125228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8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2125228/53f89421bbdaf741eb2d1ecc4ddb4c33/" TargetMode="External"/><Relationship Id="rId10" Type="http://schemas.openxmlformats.org/officeDocument/2006/relationships/hyperlink" Target="https://fipi.ru/navigator-podgotovki/navigator-o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inobr.donland.ru/activity/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2022-12-14T07:38:00Z</dcterms:created>
  <dcterms:modified xsi:type="dcterms:W3CDTF">2022-12-14T08:11:00Z</dcterms:modified>
</cp:coreProperties>
</file>